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6F28E" w14:textId="77777777" w:rsidR="00410BA4" w:rsidRDefault="00410BA4" w:rsidP="00410BA4">
      <w:pPr>
        <w:spacing w:line="360" w:lineRule="auto"/>
        <w:rPr>
          <w:rFonts w:ascii="Tahoma" w:hAnsi="Tahoma" w:cs="Tahoma"/>
          <w:sz w:val="20"/>
          <w:szCs w:val="20"/>
          <w:rtl/>
        </w:rPr>
      </w:pPr>
    </w:p>
    <w:p w14:paraId="3DD43888" w14:textId="3F4250D0" w:rsidR="00410BA4" w:rsidRDefault="00410BA4" w:rsidP="00410BA4">
      <w:pPr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מכרז פומבי </w:t>
      </w:r>
      <w:r w:rsidRPr="00410BA4">
        <w:rPr>
          <w:rFonts w:ascii="Tahoma" w:hAnsi="Tahoma" w:cs="Tahoma"/>
          <w:sz w:val="20"/>
          <w:szCs w:val="20"/>
          <w:rtl/>
        </w:rPr>
        <w:t>מספר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r w:rsidR="005A3A11">
        <w:rPr>
          <w:rFonts w:ascii="Tahoma" w:hAnsi="Tahoma" w:cs="Tahoma" w:hint="cs"/>
          <w:sz w:val="20"/>
          <w:szCs w:val="20"/>
          <w:rtl/>
        </w:rPr>
        <w:t>3</w:t>
      </w:r>
      <w:r w:rsidR="00D53EDC">
        <w:rPr>
          <w:rFonts w:ascii="Tahoma" w:hAnsi="Tahoma" w:cs="Tahoma" w:hint="cs"/>
          <w:sz w:val="20"/>
          <w:szCs w:val="20"/>
          <w:rtl/>
        </w:rPr>
        <w:t>8</w:t>
      </w:r>
      <w:r>
        <w:rPr>
          <w:rFonts w:ascii="Tahoma" w:hAnsi="Tahoma" w:cs="Tahoma" w:hint="cs"/>
          <w:sz w:val="20"/>
          <w:szCs w:val="20"/>
          <w:rtl/>
        </w:rPr>
        <w:t>/2022</w:t>
      </w:r>
    </w:p>
    <w:p w14:paraId="5C160860" w14:textId="3E6807AA" w:rsidR="00111FAD" w:rsidRPr="00111FAD" w:rsidRDefault="005A3A11" w:rsidP="00111FAD">
      <w:pPr>
        <w:jc w:val="center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מלווה </w:t>
      </w:r>
      <w:r w:rsidR="00933B92">
        <w:rPr>
          <w:rFonts w:ascii="Tahoma" w:hAnsi="Tahoma" w:cs="Tahoma" w:hint="cs"/>
          <w:sz w:val="20"/>
          <w:szCs w:val="20"/>
          <w:rtl/>
        </w:rPr>
        <w:t>לעולים/</w:t>
      </w:r>
      <w:proofErr w:type="spellStart"/>
      <w:r w:rsidR="00933B92">
        <w:rPr>
          <w:rFonts w:ascii="Tahoma" w:hAnsi="Tahoma" w:cs="Tahoma" w:hint="cs"/>
          <w:sz w:val="20"/>
          <w:szCs w:val="20"/>
          <w:rtl/>
        </w:rPr>
        <w:t>פרויקטור</w:t>
      </w:r>
      <w:proofErr w:type="spellEnd"/>
      <w:r w:rsidR="00933B92">
        <w:rPr>
          <w:rFonts w:ascii="Tahoma" w:hAnsi="Tahoma" w:cs="Tahoma" w:hint="cs"/>
          <w:sz w:val="20"/>
          <w:szCs w:val="20"/>
          <w:rtl/>
        </w:rPr>
        <w:t>/</w:t>
      </w:r>
      <w:proofErr w:type="spellStart"/>
      <w:r w:rsidR="00933B92">
        <w:rPr>
          <w:rFonts w:ascii="Tahoma" w:hAnsi="Tahoma" w:cs="Tahoma" w:hint="cs"/>
          <w:sz w:val="20"/>
          <w:szCs w:val="20"/>
          <w:rtl/>
        </w:rPr>
        <w:t>ית</w:t>
      </w:r>
      <w:proofErr w:type="spellEnd"/>
      <w:r w:rsidR="00933B92">
        <w:rPr>
          <w:rFonts w:ascii="Tahoma" w:hAnsi="Tahoma" w:cs="Tahoma" w:hint="cs"/>
          <w:sz w:val="20"/>
          <w:szCs w:val="20"/>
          <w:rtl/>
        </w:rPr>
        <w:t xml:space="preserve"> </w:t>
      </w:r>
      <w:r w:rsidR="00C94416">
        <w:rPr>
          <w:rFonts w:ascii="Tahoma" w:hAnsi="Tahoma" w:cs="Tahoma" w:hint="cs"/>
          <w:sz w:val="20"/>
          <w:szCs w:val="20"/>
          <w:rtl/>
        </w:rPr>
        <w:t>לעידוד עליה מצרפת</w:t>
      </w:r>
    </w:p>
    <w:p w14:paraId="1189987E" w14:textId="544C296F" w:rsidR="00410BA4" w:rsidRDefault="00410BA4" w:rsidP="00410BA4">
      <w:pPr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</w:p>
    <w:p w14:paraId="66ABE081" w14:textId="57790EA3" w:rsidR="00EE6E43" w:rsidRPr="00F33961" w:rsidRDefault="007603D4" w:rsidP="008474C9">
      <w:pPr>
        <w:spacing w:line="360" w:lineRule="auto"/>
        <w:rPr>
          <w:rFonts w:ascii="Tahoma" w:hAnsi="Tahoma" w:cs="Tahoma"/>
          <w:sz w:val="20"/>
          <w:szCs w:val="20"/>
        </w:rPr>
      </w:pPr>
      <w:r w:rsidRPr="00A47D9B">
        <w:rPr>
          <w:rFonts w:ascii="Tahoma" w:hAnsi="Tahoma" w:cs="Tahoma" w:hint="cs"/>
          <w:sz w:val="20"/>
          <w:szCs w:val="20"/>
          <w:u w:val="single"/>
          <w:rtl/>
        </w:rPr>
        <w:t>היחידה:</w:t>
      </w:r>
      <w:r w:rsidR="00A47D9B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  <w:r w:rsidR="00D07926">
        <w:rPr>
          <w:rFonts w:ascii="Tahoma" w:hAnsi="Tahoma" w:cs="Tahoma" w:hint="cs"/>
          <w:sz w:val="20"/>
          <w:szCs w:val="20"/>
          <w:rtl/>
        </w:rPr>
        <w:t xml:space="preserve">קליטת עלייה </w:t>
      </w:r>
      <w:r w:rsidR="00F6709B">
        <w:rPr>
          <w:rFonts w:ascii="Tahoma" w:hAnsi="Tahoma" w:cs="Tahoma" w:hint="cs"/>
          <w:sz w:val="20"/>
          <w:szCs w:val="20"/>
          <w:rtl/>
        </w:rPr>
        <w:t xml:space="preserve"> </w:t>
      </w:r>
      <w:r w:rsidR="009D6302"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60B14206" w14:textId="51038B10" w:rsidR="00EE6E43" w:rsidRPr="008271B6" w:rsidRDefault="007603D4" w:rsidP="008474C9">
      <w:pPr>
        <w:spacing w:line="360" w:lineRule="auto"/>
        <w:rPr>
          <w:rFonts w:ascii="Tahoma" w:hAnsi="Tahoma" w:cs="Tahoma"/>
          <w:sz w:val="20"/>
          <w:szCs w:val="20"/>
        </w:rPr>
      </w:pPr>
      <w:r w:rsidRPr="00A47D9B">
        <w:rPr>
          <w:rFonts w:ascii="Tahoma" w:hAnsi="Tahoma" w:cs="Tahoma" w:hint="cs"/>
          <w:sz w:val="20"/>
          <w:szCs w:val="20"/>
          <w:u w:val="single"/>
          <w:rtl/>
        </w:rPr>
        <w:t>דרגת המשרה ודירוגה:</w:t>
      </w:r>
      <w:r w:rsidR="004C4CCB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  <w:r w:rsidR="00F6709B">
        <w:rPr>
          <w:rFonts w:ascii="Tahoma" w:hAnsi="Tahoma" w:cs="Tahoma" w:hint="cs"/>
          <w:sz w:val="20"/>
          <w:szCs w:val="20"/>
          <w:rtl/>
        </w:rPr>
        <w:t xml:space="preserve"> </w:t>
      </w:r>
      <w:r w:rsidR="00D07926">
        <w:rPr>
          <w:rFonts w:ascii="Tahoma" w:hAnsi="Tahoma" w:cs="Tahoma" w:hint="cs"/>
          <w:sz w:val="20"/>
          <w:szCs w:val="20"/>
          <w:rtl/>
        </w:rPr>
        <w:t>דירוג מנהלי/</w:t>
      </w:r>
      <w:proofErr w:type="spellStart"/>
      <w:r w:rsidR="00D07926">
        <w:rPr>
          <w:rFonts w:ascii="Tahoma" w:hAnsi="Tahoma" w:cs="Tahoma" w:hint="cs"/>
          <w:sz w:val="20"/>
          <w:szCs w:val="20"/>
          <w:rtl/>
        </w:rPr>
        <w:t>מח"ר</w:t>
      </w:r>
      <w:proofErr w:type="spellEnd"/>
      <w:r w:rsidR="00D07926">
        <w:rPr>
          <w:rFonts w:ascii="Tahoma" w:hAnsi="Tahoma" w:cs="Tahoma" w:hint="cs"/>
          <w:sz w:val="20"/>
          <w:szCs w:val="20"/>
          <w:rtl/>
        </w:rPr>
        <w:t>, מתח דרגות 7-9/37-39. א</w:t>
      </w:r>
      <w:r w:rsidR="000D18B3">
        <w:rPr>
          <w:rFonts w:ascii="Tahoma" w:hAnsi="Tahoma" w:cs="Tahoma" w:hint="cs"/>
          <w:sz w:val="20"/>
          <w:szCs w:val="20"/>
          <w:rtl/>
        </w:rPr>
        <w:t>י</w:t>
      </w:r>
      <w:r w:rsidR="00D07926">
        <w:rPr>
          <w:rFonts w:ascii="Tahoma" w:hAnsi="Tahoma" w:cs="Tahoma" w:hint="cs"/>
          <w:sz w:val="20"/>
          <w:szCs w:val="20"/>
          <w:rtl/>
        </w:rPr>
        <w:t>וש הת</w:t>
      </w:r>
      <w:r w:rsidR="000D18B3">
        <w:rPr>
          <w:rFonts w:ascii="Tahoma" w:hAnsi="Tahoma" w:cs="Tahoma" w:hint="cs"/>
          <w:sz w:val="20"/>
          <w:szCs w:val="20"/>
          <w:rtl/>
        </w:rPr>
        <w:t>פ</w:t>
      </w:r>
      <w:r w:rsidR="00D07926">
        <w:rPr>
          <w:rFonts w:ascii="Tahoma" w:hAnsi="Tahoma" w:cs="Tahoma" w:hint="cs"/>
          <w:sz w:val="20"/>
          <w:szCs w:val="20"/>
          <w:rtl/>
        </w:rPr>
        <w:t>קיד מותנה באיש</w:t>
      </w:r>
      <w:r w:rsidR="000D18B3">
        <w:rPr>
          <w:rFonts w:ascii="Tahoma" w:hAnsi="Tahoma" w:cs="Tahoma" w:hint="cs"/>
          <w:sz w:val="20"/>
          <w:szCs w:val="20"/>
          <w:rtl/>
        </w:rPr>
        <w:t>ו</w:t>
      </w:r>
      <w:r w:rsidR="00D07926">
        <w:rPr>
          <w:rFonts w:ascii="Tahoma" w:hAnsi="Tahoma" w:cs="Tahoma" w:hint="cs"/>
          <w:sz w:val="20"/>
          <w:szCs w:val="20"/>
          <w:rtl/>
        </w:rPr>
        <w:t>ר מימון משרד הקליטה,</w:t>
      </w:r>
      <w:r w:rsidR="000D18B3">
        <w:rPr>
          <w:rFonts w:ascii="Tahoma" w:hAnsi="Tahoma" w:cs="Tahoma" w:hint="cs"/>
          <w:sz w:val="20"/>
          <w:szCs w:val="20"/>
          <w:rtl/>
        </w:rPr>
        <w:t xml:space="preserve"> העסקה ע"י רשות מקומית.  </w:t>
      </w:r>
      <w:r w:rsidR="008271B6">
        <w:rPr>
          <w:rFonts w:ascii="Tahoma" w:hAnsi="Tahoma" w:cs="Tahoma" w:hint="cs"/>
          <w:sz w:val="20"/>
          <w:szCs w:val="20"/>
          <w:rtl/>
        </w:rPr>
        <w:t>המשרה הינה משרה זמנית עד 31.12.2022</w:t>
      </w:r>
    </w:p>
    <w:p w14:paraId="0B3EC21D" w14:textId="215F1E2D" w:rsidR="00EE6E43" w:rsidRPr="00A47D9B" w:rsidRDefault="007603D4" w:rsidP="008474C9">
      <w:pPr>
        <w:spacing w:line="360" w:lineRule="auto"/>
        <w:rPr>
          <w:rFonts w:ascii="Tahoma" w:hAnsi="Tahoma" w:cs="Tahoma"/>
          <w:sz w:val="20"/>
          <w:szCs w:val="20"/>
          <w:u w:val="single"/>
          <w:rtl/>
        </w:rPr>
      </w:pPr>
      <w:r w:rsidRPr="00A47D9B">
        <w:rPr>
          <w:rFonts w:ascii="Tahoma" w:hAnsi="Tahoma" w:cs="Tahoma" w:hint="cs"/>
          <w:sz w:val="20"/>
          <w:szCs w:val="20"/>
          <w:u w:val="single"/>
          <w:rtl/>
        </w:rPr>
        <w:t>היקף העסקה:</w:t>
      </w:r>
      <w:r w:rsidR="005E4D0C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  <w:r w:rsidR="00072AE4">
        <w:rPr>
          <w:rFonts w:ascii="Tahoma" w:hAnsi="Tahoma" w:cs="Tahoma" w:hint="cs"/>
          <w:sz w:val="20"/>
          <w:szCs w:val="20"/>
          <w:rtl/>
        </w:rPr>
        <w:t xml:space="preserve"> </w:t>
      </w:r>
      <w:r w:rsidR="00C94416">
        <w:rPr>
          <w:rFonts w:ascii="Tahoma" w:hAnsi="Tahoma" w:cs="Tahoma" w:hint="cs"/>
          <w:sz w:val="20"/>
          <w:szCs w:val="20"/>
          <w:rtl/>
        </w:rPr>
        <w:t>100</w:t>
      </w:r>
      <w:r w:rsidR="00F6709B">
        <w:rPr>
          <w:rFonts w:ascii="Tahoma" w:hAnsi="Tahoma" w:cs="Tahoma" w:hint="cs"/>
          <w:sz w:val="20"/>
          <w:szCs w:val="20"/>
          <w:rtl/>
        </w:rPr>
        <w:t>%</w:t>
      </w:r>
      <w:r w:rsidR="00D07926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</w:p>
    <w:p w14:paraId="01A99586" w14:textId="14F992F7" w:rsidR="007603D4" w:rsidRPr="00A47D9B" w:rsidRDefault="007603D4" w:rsidP="008474C9">
      <w:pPr>
        <w:spacing w:line="360" w:lineRule="auto"/>
        <w:rPr>
          <w:rFonts w:ascii="Tahoma" w:hAnsi="Tahoma" w:cs="Tahoma"/>
          <w:sz w:val="20"/>
          <w:szCs w:val="20"/>
          <w:u w:val="single"/>
        </w:rPr>
      </w:pPr>
      <w:r w:rsidRPr="00A47D9B">
        <w:rPr>
          <w:rFonts w:ascii="Tahoma" w:hAnsi="Tahoma" w:cs="Tahoma" w:hint="cs"/>
          <w:sz w:val="20"/>
          <w:szCs w:val="20"/>
          <w:u w:val="single"/>
          <w:rtl/>
        </w:rPr>
        <w:t>כפיפות:</w:t>
      </w:r>
      <w:r w:rsidR="005E4D0C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  <w:r w:rsidR="00072AE4">
        <w:rPr>
          <w:rFonts w:ascii="Tahoma" w:hAnsi="Tahoma" w:cs="Tahoma" w:hint="cs"/>
          <w:sz w:val="20"/>
          <w:szCs w:val="20"/>
          <w:rtl/>
        </w:rPr>
        <w:t xml:space="preserve"> </w:t>
      </w:r>
      <w:r w:rsidR="00AC7135">
        <w:rPr>
          <w:rFonts w:ascii="Tahoma" w:hAnsi="Tahoma" w:cs="Tahoma" w:hint="cs"/>
          <w:sz w:val="20"/>
          <w:szCs w:val="20"/>
          <w:rtl/>
        </w:rPr>
        <w:t xml:space="preserve">מנהל קליטת עלייה </w:t>
      </w:r>
      <w:r w:rsidR="00DD7805">
        <w:rPr>
          <w:rFonts w:ascii="Tahoma" w:hAnsi="Tahoma" w:cs="Tahoma" w:hint="cs"/>
          <w:sz w:val="20"/>
          <w:szCs w:val="20"/>
          <w:rtl/>
        </w:rPr>
        <w:t xml:space="preserve"> </w:t>
      </w:r>
      <w:r w:rsidR="00072AE4">
        <w:rPr>
          <w:rFonts w:ascii="Tahoma" w:hAnsi="Tahoma" w:cs="Tahoma" w:hint="cs"/>
          <w:sz w:val="20"/>
          <w:szCs w:val="20"/>
          <w:rtl/>
        </w:rPr>
        <w:t xml:space="preserve"> </w:t>
      </w:r>
      <w:r w:rsidR="001F7228"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5EA8D017" w14:textId="47D45A07" w:rsidR="00E664C6" w:rsidRDefault="009631F2" w:rsidP="00AC7135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A47D9B">
        <w:rPr>
          <w:rFonts w:ascii="Tahoma" w:hAnsi="Tahoma" w:cs="Tahoma"/>
          <w:sz w:val="20"/>
          <w:szCs w:val="20"/>
          <w:u w:val="single"/>
          <w:rtl/>
        </w:rPr>
        <w:t>תיאור התפקיד:</w:t>
      </w:r>
      <w:r w:rsidR="009623CB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</w:p>
    <w:p w14:paraId="5BB10946" w14:textId="77777777" w:rsidR="009E3478" w:rsidRPr="009E3478" w:rsidRDefault="000F351E" w:rsidP="009E3478">
      <w:pPr>
        <w:spacing w:line="360" w:lineRule="auto"/>
        <w:ind w:left="-55"/>
        <w:jc w:val="left"/>
        <w:rPr>
          <w:rFonts w:ascii="Tahoma" w:hAnsi="Tahoma" w:cs="Tahoma"/>
          <w:sz w:val="20"/>
          <w:szCs w:val="20"/>
        </w:rPr>
      </w:pPr>
      <w:r w:rsidRPr="009E3478">
        <w:rPr>
          <w:rFonts w:ascii="Tahoma" w:hAnsi="Tahoma" w:cs="Tahoma" w:hint="cs"/>
          <w:sz w:val="20"/>
          <w:szCs w:val="20"/>
          <w:rtl/>
        </w:rPr>
        <w:t xml:space="preserve">מלווה עולים לעידוד עליה תפקידו לעודד עלייה בצרפת על ידי מפגשים אישיים עם מועמדי עליה, השתתפות בחוגי בית, במרכזים קהילתיים ובתי כנסת, השתתפות בירידים למועמדי עליה ועוד. </w:t>
      </w:r>
      <w:r w:rsidR="00A30A6E" w:rsidRPr="009E3478">
        <w:rPr>
          <w:rFonts w:ascii="Tahoma" w:hAnsi="Tahoma" w:cs="Tahoma" w:hint="cs"/>
          <w:sz w:val="20"/>
          <w:szCs w:val="20"/>
          <w:rtl/>
        </w:rPr>
        <w:t>לאחר מכן, תיאום בין הגופים הרלוונטיי</w:t>
      </w:r>
      <w:r w:rsidR="00A30A6E" w:rsidRPr="009E3478">
        <w:rPr>
          <w:rFonts w:ascii="Tahoma" w:hAnsi="Tahoma" w:cs="Tahoma" w:hint="eastAsia"/>
          <w:sz w:val="20"/>
          <w:szCs w:val="20"/>
          <w:rtl/>
        </w:rPr>
        <w:t>ם</w:t>
      </w:r>
      <w:r w:rsidR="00A30A6E" w:rsidRPr="009E3478">
        <w:rPr>
          <w:rFonts w:ascii="Tahoma" w:hAnsi="Tahoma" w:cs="Tahoma" w:hint="cs"/>
          <w:sz w:val="20"/>
          <w:szCs w:val="20"/>
          <w:rtl/>
        </w:rPr>
        <w:t xml:space="preserve"> למימוש קליטה מוצלחת  וביצוע תיאום טרום עלייה עם גורמי הרשות הקולטת לצורך קליטה קלה וטובה. </w:t>
      </w:r>
    </w:p>
    <w:p w14:paraId="39EAE472" w14:textId="77777777" w:rsidR="00DE3851" w:rsidRDefault="00DE3851" w:rsidP="00F65093">
      <w:pPr>
        <w:pStyle w:val="afb"/>
        <w:numPr>
          <w:ilvl w:val="0"/>
          <w:numId w:val="8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עידוד עלייה לרשות, כולל: פרסום בשפה הצרפתית באתר הרשות, השתתפות בפעילות מול מועמדי העלייה באופן פרטני וגם במסגרת ירידים הנערכים למועמדי עלייה, קשר עם שליחי עלייה ומתן הסברה ומידע על העיר. </w:t>
      </w:r>
    </w:p>
    <w:p w14:paraId="571ABF9C" w14:textId="77777777" w:rsidR="00DE3851" w:rsidRDefault="00DE3851" w:rsidP="00F65093">
      <w:pPr>
        <w:pStyle w:val="afb"/>
        <w:numPr>
          <w:ilvl w:val="0"/>
          <w:numId w:val="8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סיוע בתוכניות עידוד עלייה.</w:t>
      </w:r>
    </w:p>
    <w:p w14:paraId="277E8DD6" w14:textId="3D141166" w:rsidR="00DE3851" w:rsidRDefault="00DE3851" w:rsidP="00F65093">
      <w:pPr>
        <w:pStyle w:val="afb"/>
        <w:numPr>
          <w:ilvl w:val="0"/>
          <w:numId w:val="8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מתן מידע למועמדי עלייה על הזכאויות לעליה, </w:t>
      </w:r>
      <w:proofErr w:type="spellStart"/>
      <w:r>
        <w:rPr>
          <w:rFonts w:ascii="Tahoma" w:hAnsi="Tahoma" w:cs="Tahoma" w:hint="cs"/>
          <w:sz w:val="20"/>
          <w:szCs w:val="20"/>
          <w:rtl/>
        </w:rPr>
        <w:t>תוכניות</w:t>
      </w:r>
      <w:proofErr w:type="spellEnd"/>
      <w:r>
        <w:rPr>
          <w:rFonts w:ascii="Tahoma" w:hAnsi="Tahoma" w:cs="Tahoma" w:hint="cs"/>
          <w:sz w:val="20"/>
          <w:szCs w:val="20"/>
          <w:rtl/>
        </w:rPr>
        <w:t xml:space="preserve"> לצעירים </w:t>
      </w:r>
      <w:proofErr w:type="spellStart"/>
      <w:r>
        <w:rPr>
          <w:rFonts w:ascii="Tahoma" w:hAnsi="Tahoma" w:cs="Tahoma" w:hint="cs"/>
          <w:sz w:val="20"/>
          <w:szCs w:val="20"/>
          <w:rtl/>
        </w:rPr>
        <w:t>וכו</w:t>
      </w:r>
      <w:proofErr w:type="spellEnd"/>
      <w:r>
        <w:rPr>
          <w:rFonts w:ascii="Tahoma" w:hAnsi="Tahoma" w:cs="Tahoma" w:hint="cs"/>
          <w:sz w:val="20"/>
          <w:szCs w:val="20"/>
          <w:rtl/>
        </w:rPr>
        <w:t xml:space="preserve">'. </w:t>
      </w:r>
    </w:p>
    <w:p w14:paraId="021E0953" w14:textId="77777777" w:rsidR="00DE3851" w:rsidRDefault="00DE3851" w:rsidP="00F65093">
      <w:pPr>
        <w:pStyle w:val="afb"/>
        <w:numPr>
          <w:ilvl w:val="0"/>
          <w:numId w:val="8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סיוע באיסוף נתונים, ניתוח ממצאים באמצעות כלים ממוחשבים. </w:t>
      </w:r>
    </w:p>
    <w:p w14:paraId="39113263" w14:textId="77777777" w:rsidR="00DE3851" w:rsidRDefault="00DE3851" w:rsidP="00F65093">
      <w:pPr>
        <w:pStyle w:val="afb"/>
        <w:numPr>
          <w:ilvl w:val="0"/>
          <w:numId w:val="8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סיוע בהפקת חומרים מקצועיים על העיר, מידע וסרטי תדמית. </w:t>
      </w:r>
    </w:p>
    <w:p w14:paraId="64564438" w14:textId="77777777" w:rsidR="00E234D4" w:rsidRDefault="00E234D4" w:rsidP="00F65093">
      <w:pPr>
        <w:pStyle w:val="afb"/>
        <w:numPr>
          <w:ilvl w:val="0"/>
          <w:numId w:val="8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סיוע בגיבוש סמינרים למועמדי עליה וסיור לימוד והכנה טרם עליה. </w:t>
      </w:r>
    </w:p>
    <w:p w14:paraId="48A8BCA6" w14:textId="77777777" w:rsidR="0017391B" w:rsidRDefault="00E234D4" w:rsidP="00F65093">
      <w:pPr>
        <w:pStyle w:val="afb"/>
        <w:numPr>
          <w:ilvl w:val="0"/>
          <w:numId w:val="8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פעילות זה תיעשה בחלקה בצרפת. </w:t>
      </w:r>
    </w:p>
    <w:p w14:paraId="09C5BC56" w14:textId="77777777" w:rsidR="0017391B" w:rsidRDefault="0017391B" w:rsidP="00F65093">
      <w:pPr>
        <w:pStyle w:val="afb"/>
        <w:numPr>
          <w:ilvl w:val="0"/>
          <w:numId w:val="8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סיוע בהליכי הקליטה מול הרשות המקומית וגורמים אחרים בהתאם לצורכי העולים. </w:t>
      </w:r>
    </w:p>
    <w:p w14:paraId="121FE978" w14:textId="77777777" w:rsidR="0017391B" w:rsidRDefault="0017391B" w:rsidP="00F65093">
      <w:pPr>
        <w:pStyle w:val="afb"/>
        <w:numPr>
          <w:ilvl w:val="0"/>
          <w:numId w:val="8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הסברה טובה ואיכותית בכל הנוגע לשירותי הרשות המקומית על אגפיה. </w:t>
      </w:r>
    </w:p>
    <w:p w14:paraId="62E92BB3" w14:textId="007EFA4A" w:rsidR="00964730" w:rsidRPr="00F65093" w:rsidRDefault="0017391B" w:rsidP="00F65093">
      <w:pPr>
        <w:pStyle w:val="afb"/>
        <w:numPr>
          <w:ilvl w:val="0"/>
          <w:numId w:val="8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עדיפות לבעלי ניסיון במסגרת </w:t>
      </w:r>
      <w:proofErr w:type="spellStart"/>
      <w:r w:rsidR="002B1741">
        <w:rPr>
          <w:rFonts w:ascii="Tahoma" w:hAnsi="Tahoma" w:cs="Tahoma" w:hint="cs"/>
          <w:sz w:val="20"/>
          <w:szCs w:val="20"/>
          <w:rtl/>
        </w:rPr>
        <w:t>הסוכה"י</w:t>
      </w:r>
      <w:proofErr w:type="spellEnd"/>
      <w:r w:rsidR="002B1741">
        <w:rPr>
          <w:rFonts w:ascii="Tahoma" w:hAnsi="Tahoma" w:cs="Tahoma" w:hint="cs"/>
          <w:sz w:val="20"/>
          <w:szCs w:val="20"/>
          <w:rtl/>
        </w:rPr>
        <w:t>/ ההסתדרות הציונית/כל גוף יהודי שעסק בשליחות בקהילה היהודית</w:t>
      </w:r>
      <w:r w:rsidR="00B07D1C">
        <w:rPr>
          <w:rFonts w:ascii="Tahoma" w:hAnsi="Tahoma" w:cs="Tahoma" w:hint="cs"/>
          <w:sz w:val="20"/>
          <w:szCs w:val="20"/>
          <w:rtl/>
        </w:rPr>
        <w:t>.</w:t>
      </w:r>
      <w:r w:rsidR="00A30A6E"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75B6C873" w14:textId="41720295" w:rsidR="00E664C6" w:rsidRDefault="00C06697" w:rsidP="007603D4">
      <w:pPr>
        <w:spacing w:line="360" w:lineRule="auto"/>
        <w:jc w:val="left"/>
        <w:rPr>
          <w:rFonts w:ascii="Tahoma" w:hAnsi="Tahoma" w:cs="Tahoma"/>
          <w:sz w:val="20"/>
          <w:szCs w:val="20"/>
          <w:u w:val="single"/>
          <w:rtl/>
        </w:rPr>
      </w:pPr>
      <w:r>
        <w:rPr>
          <w:rFonts w:ascii="Tahoma" w:hAnsi="Tahoma" w:cs="Tahoma" w:hint="cs"/>
          <w:sz w:val="20"/>
          <w:szCs w:val="20"/>
          <w:u w:val="single"/>
          <w:rtl/>
        </w:rPr>
        <w:t xml:space="preserve">כישורים נדרשים: </w:t>
      </w:r>
    </w:p>
    <w:p w14:paraId="0B18D2A2" w14:textId="7CFF9E4B" w:rsidR="00067852" w:rsidRDefault="00C06697" w:rsidP="00C46D03">
      <w:pPr>
        <w:pStyle w:val="afb"/>
        <w:numPr>
          <w:ilvl w:val="0"/>
          <w:numId w:val="5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יוצאי הקהילה ודובר את שפתה על בוריה.</w:t>
      </w:r>
    </w:p>
    <w:p w14:paraId="131F0F15" w14:textId="225493AB" w:rsidR="00C06697" w:rsidRDefault="00C06697" w:rsidP="00C46D03">
      <w:pPr>
        <w:pStyle w:val="afb"/>
        <w:numPr>
          <w:ilvl w:val="0"/>
          <w:numId w:val="5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השכלה: תיכונית- בגרות מלאה. </w:t>
      </w:r>
    </w:p>
    <w:p w14:paraId="21B1D619" w14:textId="6C7AB58C" w:rsidR="00B07D1C" w:rsidRDefault="00B07D1C" w:rsidP="00C46D03">
      <w:pPr>
        <w:pStyle w:val="afb"/>
        <w:numPr>
          <w:ilvl w:val="0"/>
          <w:numId w:val="5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שליטה בעברית. </w:t>
      </w:r>
    </w:p>
    <w:p w14:paraId="67A496B2" w14:textId="3034E9B5" w:rsidR="00C06697" w:rsidRDefault="00C06697" w:rsidP="00C46D03">
      <w:pPr>
        <w:pStyle w:val="afb"/>
        <w:numPr>
          <w:ilvl w:val="0"/>
          <w:numId w:val="5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בעל/ת יחסי אנוש מצוינים. </w:t>
      </w:r>
    </w:p>
    <w:p w14:paraId="78F6A449" w14:textId="3E3448B1" w:rsidR="00C06697" w:rsidRDefault="00C06697" w:rsidP="00C46D03">
      <w:pPr>
        <w:pStyle w:val="afb"/>
        <w:numPr>
          <w:ilvl w:val="0"/>
          <w:numId w:val="5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בעל/ת יוזמה עצמאית בביצוע </w:t>
      </w:r>
      <w:r w:rsidR="004E4D2A">
        <w:rPr>
          <w:rFonts w:ascii="Tahoma" w:hAnsi="Tahoma" w:cs="Tahoma" w:hint="cs"/>
          <w:sz w:val="20"/>
          <w:szCs w:val="20"/>
          <w:rtl/>
        </w:rPr>
        <w:t>התפקיד.</w:t>
      </w:r>
    </w:p>
    <w:p w14:paraId="76DC6DB6" w14:textId="39A24ED3" w:rsidR="004E4D2A" w:rsidRDefault="004E4D2A" w:rsidP="00C46D03">
      <w:pPr>
        <w:pStyle w:val="afb"/>
        <w:numPr>
          <w:ilvl w:val="0"/>
          <w:numId w:val="5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יכולת הבעה </w:t>
      </w:r>
      <w:r w:rsidR="00B07D1C">
        <w:rPr>
          <w:rFonts w:ascii="Tahoma" w:hAnsi="Tahoma" w:cs="Tahoma" w:hint="cs"/>
          <w:sz w:val="20"/>
          <w:szCs w:val="20"/>
          <w:rtl/>
        </w:rPr>
        <w:t xml:space="preserve">וניסוח ברמה גבוהה בכתב ובעל פה. 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3B1C1E34" w14:textId="562DF606" w:rsidR="004E4D2A" w:rsidRDefault="004E4D2A" w:rsidP="00C46D03">
      <w:pPr>
        <w:pStyle w:val="afb"/>
        <w:numPr>
          <w:ilvl w:val="0"/>
          <w:numId w:val="5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יסודיות וקפדנות בביצוע משימות.</w:t>
      </w:r>
    </w:p>
    <w:p w14:paraId="3C4435C6" w14:textId="7216A2B4" w:rsidR="004E4D2A" w:rsidRPr="00C46D03" w:rsidRDefault="004E4D2A" w:rsidP="00C46D03">
      <w:pPr>
        <w:pStyle w:val="afb"/>
        <w:numPr>
          <w:ilvl w:val="0"/>
          <w:numId w:val="5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ידע נרחב במערכות </w:t>
      </w:r>
      <w:r>
        <w:rPr>
          <w:rFonts w:ascii="Tahoma" w:hAnsi="Tahoma" w:cs="Tahoma" w:hint="cs"/>
          <w:sz w:val="20"/>
          <w:szCs w:val="20"/>
        </w:rPr>
        <w:t>OFFICE</w:t>
      </w:r>
      <w:r>
        <w:rPr>
          <w:rFonts w:ascii="Tahoma" w:hAnsi="Tahoma" w:cs="Tahoma" w:hint="cs"/>
          <w:sz w:val="20"/>
          <w:szCs w:val="20"/>
          <w:rtl/>
        </w:rPr>
        <w:t xml:space="preserve"> כולל אקסל</w:t>
      </w:r>
      <w:r w:rsidR="00B07D1C">
        <w:rPr>
          <w:rFonts w:ascii="Tahoma" w:hAnsi="Tahoma" w:cs="Tahoma" w:hint="cs"/>
          <w:sz w:val="20"/>
          <w:szCs w:val="20"/>
          <w:rtl/>
        </w:rPr>
        <w:t xml:space="preserve"> וכולל איתור חומר במערכת ממוחשבת. 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1CF1C0FC" w14:textId="77777777" w:rsidR="008A0968" w:rsidRPr="000641E7" w:rsidRDefault="008A0968" w:rsidP="008A0968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</w:p>
    <w:p w14:paraId="17A855D6" w14:textId="1122E68C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7603D4">
        <w:rPr>
          <w:rFonts w:ascii="Tahoma" w:hAnsi="Tahoma" w:cs="Tahoma"/>
          <w:sz w:val="20"/>
          <w:szCs w:val="20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 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עד ליום </w:t>
      </w:r>
      <w:r w:rsidR="0054316C">
        <w:rPr>
          <w:rFonts w:ascii="Tahoma" w:hAnsi="Tahoma" w:cs="Tahoma" w:hint="cs"/>
          <w:b/>
          <w:bCs/>
          <w:sz w:val="20"/>
          <w:szCs w:val="20"/>
          <w:u w:val="single"/>
          <w:rtl/>
        </w:rPr>
        <w:t>רביעי 07/09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>/2022 (עד השעה  12:00) – לא תיתכן הגשה ידנית או בדוא"ל.</w:t>
      </w:r>
    </w:p>
    <w:p w14:paraId="2FF19FA0" w14:textId="77777777" w:rsidR="007603D4" w:rsidRPr="007603D4" w:rsidRDefault="007603D4" w:rsidP="007603D4">
      <w:pPr>
        <w:spacing w:line="360" w:lineRule="auto"/>
        <w:jc w:val="left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מועמד עם מוגבלות יהא זכאי להתאמות הנדרשות לו בהליכי הקבלה לעבודה ובמידת הצורך במהלך תקופת ההעסקה</w:t>
      </w:r>
      <w:r w:rsidRPr="007603D4">
        <w:rPr>
          <w:rFonts w:ascii="Tahoma" w:hAnsi="Tahoma" w:cs="Tahoma"/>
          <w:sz w:val="20"/>
          <w:szCs w:val="20"/>
        </w:rPr>
        <w:t>.</w:t>
      </w:r>
      <w:r w:rsidRPr="007603D4">
        <w:rPr>
          <w:rFonts w:ascii="Tahoma" w:hAnsi="Tahoma" w:cs="Tahoma"/>
          <w:sz w:val="20"/>
          <w:szCs w:val="20"/>
        </w:rPr>
        <w:br/>
      </w:r>
      <w:r w:rsidRPr="007603D4">
        <w:rPr>
          <w:rFonts w:ascii="Tahoma" w:hAnsi="Tahoma" w:cs="Tahoma"/>
          <w:sz w:val="20"/>
          <w:szCs w:val="20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7603D4">
        <w:rPr>
          <w:rFonts w:ascii="Tahoma" w:hAnsi="Tahoma" w:cs="Tahoma"/>
          <w:sz w:val="20"/>
          <w:szCs w:val="20"/>
        </w:rPr>
        <w:t>.</w:t>
      </w:r>
    </w:p>
    <w:p w14:paraId="63858F65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15DB0078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7603D4">
        <w:rPr>
          <w:rFonts w:ascii="Tahoma" w:hAnsi="Tahoma" w:cs="Tahoma"/>
          <w:b/>
          <w:bCs/>
          <w:sz w:val="20"/>
          <w:szCs w:val="20"/>
          <w:u w:val="single"/>
        </w:rPr>
        <w:t>jobbing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המקוונת.</w:t>
      </w:r>
    </w:p>
    <w:p w14:paraId="0DADA8DB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14:paraId="050CF716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14:paraId="5D6FB61F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21AAA6C5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7603D4">
        <w:rPr>
          <w:rFonts w:ascii="Tahoma" w:hAnsi="Tahoma" w:cs="Tahoma"/>
          <w:b/>
          <w:bCs/>
          <w:sz w:val="20"/>
          <w:szCs w:val="20"/>
          <w:rtl/>
        </w:rPr>
        <w:t>הצעות שלהן לא יצורפו כל המסמכים הנדרשים, לא תענינה</w:t>
      </w:r>
    </w:p>
    <w:p w14:paraId="2ACC8F70" w14:textId="77777777" w:rsidR="004D4850" w:rsidRPr="007603D4" w:rsidRDefault="004D4850" w:rsidP="007603D4">
      <w:pPr>
        <w:spacing w:line="360" w:lineRule="auto"/>
        <w:rPr>
          <w:rFonts w:ascii="Tahoma" w:hAnsi="Tahoma" w:cs="Tahoma"/>
          <w:sz w:val="20"/>
          <w:szCs w:val="20"/>
        </w:rPr>
      </w:pPr>
    </w:p>
    <w:sectPr w:rsidR="004D4850" w:rsidRPr="007603D4" w:rsidSect="004D586C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1440" w:right="1800" w:bottom="1440" w:left="1800" w:header="794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853B5" w14:textId="77777777" w:rsidR="00672091" w:rsidRDefault="00672091">
      <w:r>
        <w:separator/>
      </w:r>
    </w:p>
  </w:endnote>
  <w:endnote w:type="continuationSeparator" w:id="0">
    <w:p w14:paraId="19BF4DC6" w14:textId="77777777" w:rsidR="00672091" w:rsidRDefault="00672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rkisim">
    <w:panose1 w:val="020E0502050101010101"/>
    <w:charset w:val="B1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2556" w14:textId="77777777" w:rsidR="00397C8B" w:rsidRPr="007C4653" w:rsidRDefault="00397C8B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 w:rsidR="00EF7148"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744E4FCC" w14:textId="77777777" w:rsidR="00397C8B" w:rsidRPr="007C4653" w:rsidRDefault="00EF7148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="00397C8B" w:rsidRPr="007C4653">
      <w:rPr>
        <w:rFonts w:cs="Narkisim"/>
        <w:b/>
        <w:bCs/>
        <w:color w:val="000000"/>
        <w:sz w:val="20"/>
        <w:szCs w:val="20"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="00397C8B"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77430" w14:textId="77777777" w:rsidR="00672091" w:rsidRDefault="00672091">
      <w:r>
        <w:separator/>
      </w:r>
    </w:p>
  </w:footnote>
  <w:footnote w:type="continuationSeparator" w:id="0">
    <w:p w14:paraId="39208D87" w14:textId="77777777" w:rsidR="00672091" w:rsidRDefault="00672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3AC2F" w14:textId="77777777" w:rsidR="00397C8B" w:rsidRDefault="00397C8B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14:paraId="4401603D" w14:textId="77777777" w:rsidR="00397C8B" w:rsidRDefault="00397C8B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2AD96" w14:textId="77777777" w:rsidR="00397C8B" w:rsidRDefault="00397C8B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 w:rsidR="008D74CC"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14:paraId="791A1E58" w14:textId="77777777" w:rsidR="00397C8B" w:rsidRDefault="00397C8B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22BA2" w14:textId="77777777" w:rsidR="00EF7148" w:rsidRPr="00773764" w:rsidRDefault="00570C28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1F497D" w:themeColor="text2"/>
        <w:sz w:val="18"/>
        <w:szCs w:val="18"/>
        <w:rtl/>
      </w:rPr>
    </w:pPr>
    <w:bookmarkStart w:id="0" w:name="_Hlk87531237"/>
    <w:bookmarkStart w:id="1" w:name="_Hlk87531238"/>
    <w:bookmarkStart w:id="2" w:name="_Hlk87531243"/>
    <w:bookmarkStart w:id="3" w:name="_Hlk87531244"/>
    <w:r w:rsidRPr="00773764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6171CF17" wp14:editId="66228EDB">
          <wp:simplePos x="0" y="0"/>
          <wp:positionH relativeFrom="margin">
            <wp:posOffset>-19050</wp:posOffset>
          </wp:positionH>
          <wp:positionV relativeFrom="paragraph">
            <wp:posOffset>-81915</wp:posOffset>
          </wp:positionV>
          <wp:extent cx="733425" cy="676275"/>
          <wp:effectExtent l="0" t="0" r="9525" b="9525"/>
          <wp:wrapTight wrapText="bothSides">
            <wp:wrapPolygon edited="0">
              <wp:start x="8416" y="0"/>
              <wp:lineTo x="6171" y="608"/>
              <wp:lineTo x="0" y="7301"/>
              <wp:lineTo x="0" y="21296"/>
              <wp:lineTo x="21319" y="21296"/>
              <wp:lineTo x="21319" y="8518"/>
              <wp:lineTo x="19075" y="4868"/>
              <wp:lineTo x="15709" y="0"/>
              <wp:lineTo x="8416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3764" w:rsidRPr="00773764">
      <w:rPr>
        <w:rFonts w:cs="Narkisim" w:hint="cs"/>
        <w:b/>
        <w:bCs/>
        <w:color w:val="1F497D" w:themeColor="text2"/>
        <w:sz w:val="18"/>
        <w:szCs w:val="18"/>
        <w:rtl/>
      </w:rPr>
      <w:t>בס"ד</w:t>
    </w:r>
  </w:p>
  <w:p w14:paraId="6C909D85" w14:textId="77777777" w:rsidR="00EF7148" w:rsidRPr="00570C28" w:rsidRDefault="00773764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>
      <w:rPr>
        <w:rFonts w:ascii="Aharoni" w:hAnsi="Aharoni" w:cs="Aharoni" w:hint="cs"/>
        <w:color w:val="1F497D" w:themeColor="text2"/>
        <w:sz w:val="36"/>
        <w:szCs w:val="36"/>
        <w:rtl/>
      </w:rPr>
      <w:t xml:space="preserve"> </w:t>
    </w:r>
    <w:r w:rsidR="00397C8B" w:rsidRPr="00570C28">
      <w:rPr>
        <w:rFonts w:ascii="Aharoni" w:hAnsi="Aharoni" w:cs="Aharoni"/>
        <w:color w:val="1F497D" w:themeColor="text2"/>
        <w:sz w:val="36"/>
        <w:szCs w:val="36"/>
        <w:rtl/>
      </w:rPr>
      <w:t>עיריית נתיבות</w:t>
    </w:r>
  </w:p>
  <w:p w14:paraId="02F7F5F3" w14:textId="77777777" w:rsidR="00397C8B" w:rsidRPr="00570C28" w:rsidRDefault="00B03C71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>
      <w:rPr>
        <w:rFonts w:ascii="Aharoni" w:hAnsi="Aharoni" w:cs="Aharoni" w:hint="cs"/>
        <w:color w:val="1F497D" w:themeColor="text2"/>
        <w:sz w:val="36"/>
        <w:szCs w:val="36"/>
        <w:rtl/>
      </w:rPr>
      <w:t xml:space="preserve">  </w:t>
    </w:r>
    <w:r w:rsidR="00397C8B" w:rsidRPr="00570C28">
      <w:rPr>
        <w:rFonts w:ascii="Aharoni" w:hAnsi="Aharoni" w:cs="Aharoni"/>
        <w:color w:val="1F497D" w:themeColor="text2"/>
        <w:sz w:val="36"/>
        <w:szCs w:val="36"/>
        <w:rtl/>
      </w:rPr>
      <w:t>מ</w:t>
    </w:r>
    <w:bookmarkEnd w:id="0"/>
    <w:bookmarkEnd w:id="1"/>
    <w:bookmarkEnd w:id="2"/>
    <w:bookmarkEnd w:id="3"/>
    <w:r w:rsidR="00EF7148" w:rsidRPr="00570C28">
      <w:rPr>
        <w:rFonts w:ascii="Aharoni" w:hAnsi="Aharoni" w:cs="Aharoni"/>
        <w:color w:val="1F497D" w:themeColor="text2"/>
        <w:sz w:val="36"/>
        <w:szCs w:val="36"/>
        <w:rtl/>
      </w:rPr>
      <w:t xml:space="preserve">חלקת </w:t>
    </w:r>
    <w:r w:rsidR="00570C28">
      <w:rPr>
        <w:rFonts w:ascii="Aharoni" w:hAnsi="Aharoni" w:cs="Aharoni" w:hint="cs"/>
        <w:color w:val="1F497D" w:themeColor="text2"/>
        <w:sz w:val="36"/>
        <w:szCs w:val="36"/>
        <w:rtl/>
      </w:rPr>
      <w:t>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05A2A"/>
    <w:multiLevelType w:val="multilevel"/>
    <w:tmpl w:val="04090021"/>
    <w:lvl w:ilvl="0">
      <w:start w:val="1"/>
      <w:numFmt w:val="hebrew1"/>
      <w:lvlText w:val="%1."/>
      <w:lvlJc w:val="center"/>
      <w:pPr>
        <w:ind w:left="720" w:hanging="360"/>
      </w:pPr>
    </w:lvl>
    <w:lvl w:ilvl="1">
      <w:start w:val="1"/>
      <w:numFmt w:val="decimal"/>
      <w:lvlText w:val="%1.%2."/>
      <w:lvlJc w:val="center"/>
      <w:pPr>
        <w:ind w:left="1080" w:hanging="360"/>
      </w:pPr>
    </w:lvl>
    <w:lvl w:ilvl="2">
      <w:start w:val="1"/>
      <w:numFmt w:val="hebrew1"/>
      <w:lvlText w:val="%1.%2.%3."/>
      <w:lvlJc w:val="center"/>
      <w:pPr>
        <w:ind w:left="1440" w:hanging="360"/>
      </w:pPr>
    </w:lvl>
    <w:lvl w:ilvl="3">
      <w:start w:val="1"/>
      <w:numFmt w:val="decimal"/>
      <w:lvlText w:val="%1.%2.%3.%4."/>
      <w:lvlJc w:val="center"/>
      <w:pPr>
        <w:ind w:left="1800" w:hanging="360"/>
      </w:pPr>
    </w:lvl>
    <w:lvl w:ilvl="4">
      <w:start w:val="1"/>
      <w:numFmt w:val="hebrew1"/>
      <w:lvlText w:val="%1.%2.%3.%4.%5."/>
      <w:lvlJc w:val="center"/>
      <w:pPr>
        <w:ind w:left="2160" w:hanging="360"/>
      </w:pPr>
    </w:lvl>
    <w:lvl w:ilvl="5">
      <w:start w:val="1"/>
      <w:numFmt w:val="decimal"/>
      <w:lvlText w:val="%1.%2.%3.%4.%5.%6."/>
      <w:lvlJc w:val="center"/>
      <w:pPr>
        <w:ind w:left="2520" w:hanging="360"/>
      </w:pPr>
    </w:lvl>
    <w:lvl w:ilvl="6">
      <w:start w:val="1"/>
      <w:numFmt w:val="hebrew1"/>
      <w:lvlText w:val="%1.%2.%3.%4.%5.%6.%7."/>
      <w:lvlJc w:val="center"/>
      <w:pPr>
        <w:ind w:left="2880" w:hanging="360"/>
      </w:pPr>
    </w:lvl>
    <w:lvl w:ilvl="7">
      <w:start w:val="1"/>
      <w:numFmt w:val="decimal"/>
      <w:lvlText w:val="%1.%2.%3.%4.%5.%6.%7.%8."/>
      <w:lvlJc w:val="center"/>
      <w:pPr>
        <w:ind w:left="3240" w:hanging="360"/>
      </w:pPr>
    </w:lvl>
    <w:lvl w:ilvl="8">
      <w:start w:val="1"/>
      <w:numFmt w:val="hebrew1"/>
      <w:lvlText w:val="%1.%2.%3.%4.%5.%6.%7.%8.%9."/>
      <w:lvlJc w:val="center"/>
      <w:pPr>
        <w:ind w:left="3600" w:hanging="360"/>
      </w:pPr>
    </w:lvl>
  </w:abstractNum>
  <w:abstractNum w:abstractNumId="1" w15:restartNumberingAfterBreak="0">
    <w:nsid w:val="09AB1EE7"/>
    <w:multiLevelType w:val="hybridMultilevel"/>
    <w:tmpl w:val="7786E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40753"/>
    <w:multiLevelType w:val="hybridMultilevel"/>
    <w:tmpl w:val="F2486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8687C"/>
    <w:multiLevelType w:val="hybridMultilevel"/>
    <w:tmpl w:val="9872F4A4"/>
    <w:lvl w:ilvl="0" w:tplc="DD1610F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5" w15:restartNumberingAfterBreak="0">
    <w:nsid w:val="521D59EE"/>
    <w:multiLevelType w:val="hybridMultilevel"/>
    <w:tmpl w:val="71241414"/>
    <w:lvl w:ilvl="0" w:tplc="A29CD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E4096"/>
    <w:multiLevelType w:val="hybridMultilevel"/>
    <w:tmpl w:val="0964AB3A"/>
    <w:lvl w:ilvl="0" w:tplc="C21A0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E2EA8"/>
    <w:multiLevelType w:val="hybridMultilevel"/>
    <w:tmpl w:val="065C5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343654">
    <w:abstractNumId w:val="4"/>
  </w:num>
  <w:num w:numId="2" w16cid:durableId="551620999">
    <w:abstractNumId w:val="2"/>
  </w:num>
  <w:num w:numId="3" w16cid:durableId="1017579152">
    <w:abstractNumId w:val="1"/>
  </w:num>
  <w:num w:numId="4" w16cid:durableId="738360782">
    <w:abstractNumId w:val="7"/>
  </w:num>
  <w:num w:numId="5" w16cid:durableId="118185658">
    <w:abstractNumId w:val="5"/>
  </w:num>
  <w:num w:numId="6" w16cid:durableId="347685715">
    <w:abstractNumId w:val="6"/>
  </w:num>
  <w:num w:numId="7" w16cid:durableId="1080564551">
    <w:abstractNumId w:val="0"/>
  </w:num>
  <w:num w:numId="8" w16cid:durableId="100508659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3BE0"/>
    <w:rsid w:val="00007837"/>
    <w:rsid w:val="00012241"/>
    <w:rsid w:val="00020350"/>
    <w:rsid w:val="00021D42"/>
    <w:rsid w:val="000351E6"/>
    <w:rsid w:val="00042947"/>
    <w:rsid w:val="0004595D"/>
    <w:rsid w:val="0005346D"/>
    <w:rsid w:val="000536D0"/>
    <w:rsid w:val="000641E7"/>
    <w:rsid w:val="00067852"/>
    <w:rsid w:val="00072AE4"/>
    <w:rsid w:val="00074C28"/>
    <w:rsid w:val="000835C3"/>
    <w:rsid w:val="000849D9"/>
    <w:rsid w:val="0008698C"/>
    <w:rsid w:val="00095F53"/>
    <w:rsid w:val="000A65BC"/>
    <w:rsid w:val="000A6EAC"/>
    <w:rsid w:val="000D18B3"/>
    <w:rsid w:val="000D3730"/>
    <w:rsid w:val="000D507F"/>
    <w:rsid w:val="000D692B"/>
    <w:rsid w:val="000F351E"/>
    <w:rsid w:val="001070B7"/>
    <w:rsid w:val="001116B8"/>
    <w:rsid w:val="00111FAD"/>
    <w:rsid w:val="00120A67"/>
    <w:rsid w:val="0012470F"/>
    <w:rsid w:val="001271DC"/>
    <w:rsid w:val="00133499"/>
    <w:rsid w:val="00150C7D"/>
    <w:rsid w:val="0017391B"/>
    <w:rsid w:val="00177BCA"/>
    <w:rsid w:val="00185AA6"/>
    <w:rsid w:val="00194FFA"/>
    <w:rsid w:val="0019640E"/>
    <w:rsid w:val="001A05F9"/>
    <w:rsid w:val="001A7FD0"/>
    <w:rsid w:val="001B4D48"/>
    <w:rsid w:val="001B7CDB"/>
    <w:rsid w:val="001C1233"/>
    <w:rsid w:val="001D7EFA"/>
    <w:rsid w:val="001E0418"/>
    <w:rsid w:val="001E4160"/>
    <w:rsid w:val="001E521A"/>
    <w:rsid w:val="001F1504"/>
    <w:rsid w:val="001F3213"/>
    <w:rsid w:val="001F7228"/>
    <w:rsid w:val="002029C7"/>
    <w:rsid w:val="00206D3A"/>
    <w:rsid w:val="00221741"/>
    <w:rsid w:val="00234DA7"/>
    <w:rsid w:val="00237AD0"/>
    <w:rsid w:val="00240CC6"/>
    <w:rsid w:val="002526B2"/>
    <w:rsid w:val="00264867"/>
    <w:rsid w:val="00265A72"/>
    <w:rsid w:val="00266A5D"/>
    <w:rsid w:val="002732CD"/>
    <w:rsid w:val="00273C23"/>
    <w:rsid w:val="00275261"/>
    <w:rsid w:val="002762B3"/>
    <w:rsid w:val="00276FCE"/>
    <w:rsid w:val="0028549D"/>
    <w:rsid w:val="00290A16"/>
    <w:rsid w:val="002947A2"/>
    <w:rsid w:val="00294C7F"/>
    <w:rsid w:val="002B1741"/>
    <w:rsid w:val="002B5CDB"/>
    <w:rsid w:val="002C4E7D"/>
    <w:rsid w:val="002C61AD"/>
    <w:rsid w:val="002E20E2"/>
    <w:rsid w:val="002E5065"/>
    <w:rsid w:val="002E7945"/>
    <w:rsid w:val="002F7C4D"/>
    <w:rsid w:val="002F7E31"/>
    <w:rsid w:val="0030799C"/>
    <w:rsid w:val="003127CA"/>
    <w:rsid w:val="00337A62"/>
    <w:rsid w:val="00346300"/>
    <w:rsid w:val="00376390"/>
    <w:rsid w:val="0037786A"/>
    <w:rsid w:val="003824A6"/>
    <w:rsid w:val="003912C8"/>
    <w:rsid w:val="00397C8B"/>
    <w:rsid w:val="003B074E"/>
    <w:rsid w:val="003D2F80"/>
    <w:rsid w:val="003E2592"/>
    <w:rsid w:val="00410BA4"/>
    <w:rsid w:val="00417825"/>
    <w:rsid w:val="00422554"/>
    <w:rsid w:val="00430226"/>
    <w:rsid w:val="00445144"/>
    <w:rsid w:val="00445B2C"/>
    <w:rsid w:val="004642E5"/>
    <w:rsid w:val="00472B15"/>
    <w:rsid w:val="00472BAE"/>
    <w:rsid w:val="004867C7"/>
    <w:rsid w:val="00486FD7"/>
    <w:rsid w:val="00495AD9"/>
    <w:rsid w:val="004A0F73"/>
    <w:rsid w:val="004A76B2"/>
    <w:rsid w:val="004C4CCB"/>
    <w:rsid w:val="004D4850"/>
    <w:rsid w:val="004D586C"/>
    <w:rsid w:val="004D6C45"/>
    <w:rsid w:val="004E4D2A"/>
    <w:rsid w:val="004E57F5"/>
    <w:rsid w:val="004F0D64"/>
    <w:rsid w:val="004F6B6C"/>
    <w:rsid w:val="00542693"/>
    <w:rsid w:val="0054316C"/>
    <w:rsid w:val="00547261"/>
    <w:rsid w:val="00547DE9"/>
    <w:rsid w:val="00557265"/>
    <w:rsid w:val="005641FA"/>
    <w:rsid w:val="00570C28"/>
    <w:rsid w:val="005A3490"/>
    <w:rsid w:val="005A3565"/>
    <w:rsid w:val="005A3A11"/>
    <w:rsid w:val="005A4413"/>
    <w:rsid w:val="005A72E6"/>
    <w:rsid w:val="005B71BF"/>
    <w:rsid w:val="005C06E9"/>
    <w:rsid w:val="005C7B75"/>
    <w:rsid w:val="005D2595"/>
    <w:rsid w:val="005D3DA7"/>
    <w:rsid w:val="005E3A2F"/>
    <w:rsid w:val="005E4D0C"/>
    <w:rsid w:val="005E5936"/>
    <w:rsid w:val="005F4248"/>
    <w:rsid w:val="005F4518"/>
    <w:rsid w:val="006060B0"/>
    <w:rsid w:val="00611574"/>
    <w:rsid w:val="0061243B"/>
    <w:rsid w:val="00617A08"/>
    <w:rsid w:val="006240C1"/>
    <w:rsid w:val="006367B7"/>
    <w:rsid w:val="00672091"/>
    <w:rsid w:val="00677F90"/>
    <w:rsid w:val="006907CE"/>
    <w:rsid w:val="006A135B"/>
    <w:rsid w:val="006A6E16"/>
    <w:rsid w:val="006A700C"/>
    <w:rsid w:val="006A765F"/>
    <w:rsid w:val="006B0104"/>
    <w:rsid w:val="006B601B"/>
    <w:rsid w:val="006C2BA3"/>
    <w:rsid w:val="006E02FE"/>
    <w:rsid w:val="006E1ABA"/>
    <w:rsid w:val="006E3F0A"/>
    <w:rsid w:val="006F1D9C"/>
    <w:rsid w:val="006F2FB3"/>
    <w:rsid w:val="00710B06"/>
    <w:rsid w:val="00714809"/>
    <w:rsid w:val="00726BE4"/>
    <w:rsid w:val="00731B48"/>
    <w:rsid w:val="00732124"/>
    <w:rsid w:val="0073665F"/>
    <w:rsid w:val="007404E1"/>
    <w:rsid w:val="007500B0"/>
    <w:rsid w:val="0075283C"/>
    <w:rsid w:val="007543E8"/>
    <w:rsid w:val="00757F2A"/>
    <w:rsid w:val="007603D4"/>
    <w:rsid w:val="007615C2"/>
    <w:rsid w:val="00761644"/>
    <w:rsid w:val="00762F54"/>
    <w:rsid w:val="007631E0"/>
    <w:rsid w:val="00765264"/>
    <w:rsid w:val="00773764"/>
    <w:rsid w:val="00777227"/>
    <w:rsid w:val="00781CE5"/>
    <w:rsid w:val="007938D2"/>
    <w:rsid w:val="0079721D"/>
    <w:rsid w:val="00797790"/>
    <w:rsid w:val="007A45D1"/>
    <w:rsid w:val="007A5E3F"/>
    <w:rsid w:val="007C4653"/>
    <w:rsid w:val="007E2C21"/>
    <w:rsid w:val="00803CFB"/>
    <w:rsid w:val="00816B13"/>
    <w:rsid w:val="00820014"/>
    <w:rsid w:val="008255A3"/>
    <w:rsid w:val="008271B6"/>
    <w:rsid w:val="0083414D"/>
    <w:rsid w:val="00842CE0"/>
    <w:rsid w:val="0084551D"/>
    <w:rsid w:val="008460BD"/>
    <w:rsid w:val="008474C9"/>
    <w:rsid w:val="008527BE"/>
    <w:rsid w:val="00856078"/>
    <w:rsid w:val="008625CD"/>
    <w:rsid w:val="00872874"/>
    <w:rsid w:val="00874850"/>
    <w:rsid w:val="00884DDF"/>
    <w:rsid w:val="00886692"/>
    <w:rsid w:val="00886948"/>
    <w:rsid w:val="00891B91"/>
    <w:rsid w:val="0089215B"/>
    <w:rsid w:val="00892D19"/>
    <w:rsid w:val="008946ED"/>
    <w:rsid w:val="008950DE"/>
    <w:rsid w:val="00897BBC"/>
    <w:rsid w:val="008A0968"/>
    <w:rsid w:val="008A7BC0"/>
    <w:rsid w:val="008D3A51"/>
    <w:rsid w:val="008D74CC"/>
    <w:rsid w:val="008D771E"/>
    <w:rsid w:val="008E4726"/>
    <w:rsid w:val="008E650E"/>
    <w:rsid w:val="008E6AA9"/>
    <w:rsid w:val="00903B33"/>
    <w:rsid w:val="00905CBE"/>
    <w:rsid w:val="00933B92"/>
    <w:rsid w:val="00933C79"/>
    <w:rsid w:val="0093617E"/>
    <w:rsid w:val="0095205A"/>
    <w:rsid w:val="00952417"/>
    <w:rsid w:val="009623CB"/>
    <w:rsid w:val="009631F2"/>
    <w:rsid w:val="00964551"/>
    <w:rsid w:val="00964730"/>
    <w:rsid w:val="00973789"/>
    <w:rsid w:val="00981D38"/>
    <w:rsid w:val="009821F2"/>
    <w:rsid w:val="009854A6"/>
    <w:rsid w:val="00995871"/>
    <w:rsid w:val="00996FAA"/>
    <w:rsid w:val="009A029B"/>
    <w:rsid w:val="009A0E5F"/>
    <w:rsid w:val="009B1069"/>
    <w:rsid w:val="009B5B12"/>
    <w:rsid w:val="009C0539"/>
    <w:rsid w:val="009D1B49"/>
    <w:rsid w:val="009D46B7"/>
    <w:rsid w:val="009D6302"/>
    <w:rsid w:val="009D7950"/>
    <w:rsid w:val="009E3478"/>
    <w:rsid w:val="009E5808"/>
    <w:rsid w:val="009E6956"/>
    <w:rsid w:val="009F57E9"/>
    <w:rsid w:val="009F6EEE"/>
    <w:rsid w:val="00A2290F"/>
    <w:rsid w:val="00A30A6E"/>
    <w:rsid w:val="00A450A9"/>
    <w:rsid w:val="00A46560"/>
    <w:rsid w:val="00A47D9B"/>
    <w:rsid w:val="00A51DC3"/>
    <w:rsid w:val="00A82FB2"/>
    <w:rsid w:val="00A839FE"/>
    <w:rsid w:val="00A870FD"/>
    <w:rsid w:val="00AB3F57"/>
    <w:rsid w:val="00AC7135"/>
    <w:rsid w:val="00AD1453"/>
    <w:rsid w:val="00AE4B5D"/>
    <w:rsid w:val="00AE5252"/>
    <w:rsid w:val="00AE593D"/>
    <w:rsid w:val="00AE65F6"/>
    <w:rsid w:val="00AE79B7"/>
    <w:rsid w:val="00B01A66"/>
    <w:rsid w:val="00B02939"/>
    <w:rsid w:val="00B03C71"/>
    <w:rsid w:val="00B065DA"/>
    <w:rsid w:val="00B06C86"/>
    <w:rsid w:val="00B07D1C"/>
    <w:rsid w:val="00B224D9"/>
    <w:rsid w:val="00B244C4"/>
    <w:rsid w:val="00B431B1"/>
    <w:rsid w:val="00B44CEC"/>
    <w:rsid w:val="00B45A95"/>
    <w:rsid w:val="00B521B4"/>
    <w:rsid w:val="00B66BDC"/>
    <w:rsid w:val="00B70A8A"/>
    <w:rsid w:val="00B71F2E"/>
    <w:rsid w:val="00B731C7"/>
    <w:rsid w:val="00B74EFB"/>
    <w:rsid w:val="00B806B4"/>
    <w:rsid w:val="00B842E0"/>
    <w:rsid w:val="00B96CE6"/>
    <w:rsid w:val="00BA06AD"/>
    <w:rsid w:val="00BA0B81"/>
    <w:rsid w:val="00BA6CA1"/>
    <w:rsid w:val="00BB2D54"/>
    <w:rsid w:val="00BB5F90"/>
    <w:rsid w:val="00BC2A46"/>
    <w:rsid w:val="00BD6AEC"/>
    <w:rsid w:val="00BE78E6"/>
    <w:rsid w:val="00BF0144"/>
    <w:rsid w:val="00BF233C"/>
    <w:rsid w:val="00BF4E58"/>
    <w:rsid w:val="00C04E40"/>
    <w:rsid w:val="00C06697"/>
    <w:rsid w:val="00C06994"/>
    <w:rsid w:val="00C1117C"/>
    <w:rsid w:val="00C1146A"/>
    <w:rsid w:val="00C3358D"/>
    <w:rsid w:val="00C46D03"/>
    <w:rsid w:val="00C537F7"/>
    <w:rsid w:val="00C66508"/>
    <w:rsid w:val="00C666A7"/>
    <w:rsid w:val="00C817C1"/>
    <w:rsid w:val="00C8577B"/>
    <w:rsid w:val="00C91819"/>
    <w:rsid w:val="00C94416"/>
    <w:rsid w:val="00CA05D6"/>
    <w:rsid w:val="00CA3A91"/>
    <w:rsid w:val="00CC0D24"/>
    <w:rsid w:val="00CD5E5B"/>
    <w:rsid w:val="00CD7119"/>
    <w:rsid w:val="00CE575E"/>
    <w:rsid w:val="00CE68C0"/>
    <w:rsid w:val="00CF1CE2"/>
    <w:rsid w:val="00CF5F24"/>
    <w:rsid w:val="00CF720A"/>
    <w:rsid w:val="00D02398"/>
    <w:rsid w:val="00D02694"/>
    <w:rsid w:val="00D06A45"/>
    <w:rsid w:val="00D07926"/>
    <w:rsid w:val="00D10589"/>
    <w:rsid w:val="00D128CE"/>
    <w:rsid w:val="00D24F8A"/>
    <w:rsid w:val="00D37025"/>
    <w:rsid w:val="00D42242"/>
    <w:rsid w:val="00D42884"/>
    <w:rsid w:val="00D435EB"/>
    <w:rsid w:val="00D449E4"/>
    <w:rsid w:val="00D53EDC"/>
    <w:rsid w:val="00D631D4"/>
    <w:rsid w:val="00D734F5"/>
    <w:rsid w:val="00D75C94"/>
    <w:rsid w:val="00D85C6F"/>
    <w:rsid w:val="00D9290C"/>
    <w:rsid w:val="00DA1C3E"/>
    <w:rsid w:val="00DA480B"/>
    <w:rsid w:val="00DB3A9A"/>
    <w:rsid w:val="00DC7A0A"/>
    <w:rsid w:val="00DD43B5"/>
    <w:rsid w:val="00DD50BB"/>
    <w:rsid w:val="00DD5FC3"/>
    <w:rsid w:val="00DD7805"/>
    <w:rsid w:val="00DE3851"/>
    <w:rsid w:val="00DF0111"/>
    <w:rsid w:val="00DF6E69"/>
    <w:rsid w:val="00DF7A4E"/>
    <w:rsid w:val="00E0253E"/>
    <w:rsid w:val="00E131FE"/>
    <w:rsid w:val="00E234D4"/>
    <w:rsid w:val="00E33398"/>
    <w:rsid w:val="00E35478"/>
    <w:rsid w:val="00E4032F"/>
    <w:rsid w:val="00E664C6"/>
    <w:rsid w:val="00E77CDF"/>
    <w:rsid w:val="00E84A54"/>
    <w:rsid w:val="00EA536F"/>
    <w:rsid w:val="00EB7CB6"/>
    <w:rsid w:val="00EC5C31"/>
    <w:rsid w:val="00ED42B9"/>
    <w:rsid w:val="00ED6A2A"/>
    <w:rsid w:val="00EE6E43"/>
    <w:rsid w:val="00EF0454"/>
    <w:rsid w:val="00EF7148"/>
    <w:rsid w:val="00F00B80"/>
    <w:rsid w:val="00F011D4"/>
    <w:rsid w:val="00F10B66"/>
    <w:rsid w:val="00F16D08"/>
    <w:rsid w:val="00F26008"/>
    <w:rsid w:val="00F27312"/>
    <w:rsid w:val="00F277F8"/>
    <w:rsid w:val="00F30F35"/>
    <w:rsid w:val="00F33961"/>
    <w:rsid w:val="00F444B6"/>
    <w:rsid w:val="00F560E1"/>
    <w:rsid w:val="00F65093"/>
    <w:rsid w:val="00F6709B"/>
    <w:rsid w:val="00F72345"/>
    <w:rsid w:val="00FA6ADE"/>
    <w:rsid w:val="00FB3AB5"/>
    <w:rsid w:val="00FB4379"/>
    <w:rsid w:val="00FC07CF"/>
    <w:rsid w:val="00FC55F9"/>
    <w:rsid w:val="00FD2C3E"/>
    <w:rsid w:val="00FD6751"/>
    <w:rsid w:val="00FF16C7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6A0F4093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paragraph" w:styleId="5">
    <w:name w:val="heading 5"/>
    <w:basedOn w:val="a0"/>
    <w:next w:val="a0"/>
    <w:link w:val="50"/>
    <w:semiHidden/>
    <w:unhideWhenUsed/>
    <w:qFormat/>
    <w:rsid w:val="009631F2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uiPriority w:val="99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  <w:style w:type="character" w:customStyle="1" w:styleId="50">
    <w:name w:val="כותרת 5 תו"/>
    <w:basedOn w:val="a2"/>
    <w:link w:val="5"/>
    <w:semiHidden/>
    <w:rsid w:val="009631F2"/>
    <w:rPr>
      <w:rFonts w:asciiTheme="majorHAnsi" w:eastAsiaTheme="majorEastAsia" w:hAnsiTheme="majorHAnsi" w:cstheme="majorBidi"/>
      <w:color w:val="365F91" w:themeColor="accent1" w:themeShade="BF"/>
      <w:sz w:val="22"/>
      <w:szCs w:val="24"/>
      <w:lang w:eastAsia="he-IL"/>
    </w:rPr>
  </w:style>
  <w:style w:type="character" w:styleId="afd">
    <w:name w:val="Strong"/>
    <w:basedOn w:val="a2"/>
    <w:uiPriority w:val="22"/>
    <w:qFormat/>
    <w:rsid w:val="009631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3.xml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הלוגו%20של%20המחלקה.dot</Template>
  <TotalTime>2</TotalTime>
  <Pages>1</Pages>
  <Words>448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2725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Edo sofer</cp:lastModifiedBy>
  <cp:revision>2</cp:revision>
  <cp:lastPrinted>2022-04-24T09:29:00Z</cp:lastPrinted>
  <dcterms:created xsi:type="dcterms:W3CDTF">2022-08-31T09:15:00Z</dcterms:created>
  <dcterms:modified xsi:type="dcterms:W3CDTF">2022-08-31T09:15:00Z</dcterms:modified>
</cp:coreProperties>
</file>