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B19CA" w14:textId="77777777" w:rsidR="00570C28" w:rsidRPr="004C600D" w:rsidRDefault="00570C28" w:rsidP="00570C28">
      <w:pPr>
        <w:tabs>
          <w:tab w:val="left" w:pos="6182"/>
        </w:tabs>
        <w:rPr>
          <w:rFonts w:asciiTheme="majorHAnsi" w:hAnsiTheme="majorHAnsi" w:cstheme="minorHAnsi"/>
          <w:color w:val="000000"/>
          <w:sz w:val="24"/>
          <w:rtl/>
        </w:rPr>
      </w:pPr>
    </w:p>
    <w:p w14:paraId="2C81C6EF" w14:textId="77777777" w:rsidR="00842CE0" w:rsidRPr="004C600D" w:rsidRDefault="00842CE0" w:rsidP="00842CE0">
      <w:pPr>
        <w:tabs>
          <w:tab w:val="left" w:pos="6182"/>
        </w:tabs>
        <w:jc w:val="center"/>
        <w:rPr>
          <w:rFonts w:asciiTheme="majorHAnsi" w:hAnsiTheme="majorHAnsi"/>
          <w:b/>
          <w:bCs/>
          <w:color w:val="000000"/>
          <w:sz w:val="24"/>
          <w:rtl/>
        </w:rPr>
      </w:pPr>
    </w:p>
    <w:p w14:paraId="09B97D05" w14:textId="7906A3EF" w:rsidR="00842CE0" w:rsidRPr="004C600D" w:rsidRDefault="00842CE0" w:rsidP="00B77DE9">
      <w:pPr>
        <w:tabs>
          <w:tab w:val="left" w:pos="6182"/>
        </w:tabs>
        <w:spacing w:line="360" w:lineRule="auto"/>
        <w:jc w:val="center"/>
        <w:rPr>
          <w:rFonts w:asciiTheme="majorHAnsi" w:hAnsiTheme="majorHAnsi"/>
          <w:b/>
          <w:bCs/>
          <w:color w:val="000000"/>
          <w:sz w:val="24"/>
          <w:rtl/>
        </w:rPr>
      </w:pPr>
      <w:r w:rsidRPr="004C600D">
        <w:rPr>
          <w:rFonts w:asciiTheme="majorHAnsi" w:hAnsiTheme="majorHAnsi"/>
          <w:b/>
          <w:bCs/>
          <w:color w:val="000000"/>
          <w:sz w:val="24"/>
          <w:rtl/>
        </w:rPr>
        <w:t>מכרז פומבי</w:t>
      </w:r>
      <w:r w:rsidR="004C600D">
        <w:rPr>
          <w:rFonts w:asciiTheme="majorHAnsi" w:hAnsiTheme="majorHAnsi" w:hint="cs"/>
          <w:b/>
          <w:bCs/>
          <w:color w:val="000000"/>
          <w:sz w:val="24"/>
          <w:rtl/>
        </w:rPr>
        <w:t>/פנימי</w:t>
      </w:r>
      <w:bookmarkStart w:id="0" w:name="_GoBack"/>
      <w:bookmarkEnd w:id="0"/>
      <w:r w:rsidRPr="004C600D">
        <w:rPr>
          <w:rFonts w:asciiTheme="majorHAnsi" w:hAnsiTheme="majorHAnsi"/>
          <w:b/>
          <w:bCs/>
          <w:color w:val="000000"/>
          <w:sz w:val="24"/>
          <w:rtl/>
        </w:rPr>
        <w:t xml:space="preserve"> מס </w:t>
      </w:r>
      <w:r w:rsidR="00B77DE9" w:rsidRPr="004C600D">
        <w:rPr>
          <w:rFonts w:asciiTheme="majorHAnsi" w:hAnsiTheme="majorHAnsi"/>
          <w:b/>
          <w:bCs/>
          <w:color w:val="000000"/>
          <w:sz w:val="24"/>
          <w:rtl/>
        </w:rPr>
        <w:t>53/2022</w:t>
      </w:r>
    </w:p>
    <w:p w14:paraId="2BFDD327" w14:textId="77777777" w:rsidR="00842CE0" w:rsidRPr="004C600D" w:rsidRDefault="00842CE0" w:rsidP="00B77DE9">
      <w:pPr>
        <w:tabs>
          <w:tab w:val="center" w:pos="6463"/>
        </w:tabs>
        <w:spacing w:line="360" w:lineRule="auto"/>
        <w:jc w:val="center"/>
        <w:rPr>
          <w:rFonts w:asciiTheme="majorHAnsi" w:hAnsiTheme="majorHAnsi"/>
          <w:b/>
          <w:bCs/>
          <w:color w:val="000000"/>
          <w:sz w:val="24"/>
          <w:rtl/>
        </w:rPr>
      </w:pPr>
      <w:r w:rsidRPr="004C600D">
        <w:rPr>
          <w:rFonts w:asciiTheme="majorHAnsi" w:hAnsiTheme="majorHAnsi"/>
          <w:b/>
          <w:bCs/>
          <w:color w:val="000000"/>
          <w:sz w:val="24"/>
          <w:rtl/>
        </w:rPr>
        <w:t>לעיריית נתיבות דרוש/ה</w:t>
      </w:r>
    </w:p>
    <w:p w14:paraId="62D99F7F" w14:textId="2507C36E" w:rsidR="00842CE0" w:rsidRPr="004C600D" w:rsidRDefault="00B77DE9" w:rsidP="00B77DE9">
      <w:pPr>
        <w:tabs>
          <w:tab w:val="left" w:pos="6182"/>
        </w:tabs>
        <w:spacing w:line="360" w:lineRule="auto"/>
        <w:jc w:val="center"/>
        <w:rPr>
          <w:rFonts w:asciiTheme="majorHAnsi" w:hAnsiTheme="majorHAnsi"/>
          <w:color w:val="000000"/>
          <w:sz w:val="24"/>
          <w:rtl/>
        </w:rPr>
      </w:pPr>
      <w:r w:rsidRPr="004C600D">
        <w:rPr>
          <w:rFonts w:asciiTheme="majorHAnsi" w:hAnsiTheme="majorHAnsi"/>
          <w:b/>
          <w:bCs/>
          <w:color w:val="000000"/>
          <w:sz w:val="24"/>
          <w:u w:val="single"/>
          <w:rtl/>
        </w:rPr>
        <w:t xml:space="preserve">לתפקיד </w:t>
      </w:r>
      <w:r w:rsidR="00842CE0" w:rsidRPr="004C600D">
        <w:rPr>
          <w:rFonts w:asciiTheme="majorHAnsi" w:hAnsiTheme="majorHAnsi"/>
          <w:b/>
          <w:bCs/>
          <w:color w:val="000000"/>
          <w:sz w:val="24"/>
          <w:u w:val="single"/>
          <w:rtl/>
        </w:rPr>
        <w:t>ספרן/מידען/</w:t>
      </w:r>
      <w:proofErr w:type="spellStart"/>
      <w:r w:rsidR="00842CE0" w:rsidRPr="004C600D">
        <w:rPr>
          <w:rFonts w:asciiTheme="majorHAnsi" w:hAnsiTheme="majorHAnsi"/>
          <w:b/>
          <w:bCs/>
          <w:color w:val="000000"/>
          <w:sz w:val="24"/>
          <w:u w:val="single"/>
          <w:rtl/>
        </w:rPr>
        <w:t>ית</w:t>
      </w:r>
      <w:proofErr w:type="spellEnd"/>
      <w:r w:rsidR="00842CE0" w:rsidRPr="004C600D">
        <w:rPr>
          <w:rFonts w:asciiTheme="majorHAnsi" w:hAnsiTheme="majorHAnsi"/>
          <w:b/>
          <w:bCs/>
          <w:color w:val="000000"/>
          <w:sz w:val="24"/>
          <w:u w:val="single"/>
          <w:rtl/>
        </w:rPr>
        <w:t xml:space="preserve">  בספריה</w:t>
      </w:r>
      <w:r w:rsidRPr="004C600D">
        <w:rPr>
          <w:rFonts w:asciiTheme="majorHAnsi" w:hAnsiTheme="majorHAnsi"/>
          <w:b/>
          <w:bCs/>
          <w:color w:val="000000"/>
          <w:sz w:val="24"/>
          <w:u w:val="single"/>
          <w:rtl/>
        </w:rPr>
        <w:t xml:space="preserve"> העירונית ( </w:t>
      </w:r>
      <w:r w:rsidR="00842CE0" w:rsidRPr="004C600D">
        <w:rPr>
          <w:rFonts w:asciiTheme="majorHAnsi" w:hAnsiTheme="majorHAnsi"/>
          <w:b/>
          <w:bCs/>
          <w:color w:val="000000"/>
          <w:sz w:val="24"/>
          <w:u w:val="single"/>
          <w:rtl/>
        </w:rPr>
        <w:t xml:space="preserve"> </w:t>
      </w:r>
      <w:r w:rsidRPr="004C600D">
        <w:rPr>
          <w:rFonts w:asciiTheme="majorHAnsi" w:hAnsiTheme="majorHAnsi"/>
          <w:b/>
          <w:bCs/>
          <w:color w:val="000000"/>
          <w:sz w:val="24"/>
          <w:u w:val="single"/>
          <w:rtl/>
        </w:rPr>
        <w:t xml:space="preserve">מילוי </w:t>
      </w:r>
      <w:r w:rsidRPr="004C600D">
        <w:rPr>
          <w:rFonts w:asciiTheme="majorHAnsi" w:hAnsiTheme="majorHAnsi"/>
          <w:b/>
          <w:bCs/>
          <w:color w:val="000000"/>
          <w:sz w:val="24"/>
          <w:u w:val="single"/>
          <w:rtl/>
        </w:rPr>
        <w:t xml:space="preserve">מקום </w:t>
      </w:r>
      <w:proofErr w:type="spellStart"/>
      <w:r w:rsidRPr="004C600D">
        <w:rPr>
          <w:rFonts w:asciiTheme="majorHAnsi" w:hAnsiTheme="majorHAnsi"/>
          <w:b/>
          <w:bCs/>
          <w:color w:val="000000"/>
          <w:sz w:val="24"/>
          <w:u w:val="single"/>
          <w:rtl/>
        </w:rPr>
        <w:t>לחל"ד</w:t>
      </w:r>
      <w:proofErr w:type="spellEnd"/>
      <w:r w:rsidRPr="004C600D">
        <w:rPr>
          <w:rFonts w:asciiTheme="majorHAnsi" w:hAnsiTheme="majorHAnsi"/>
          <w:b/>
          <w:bCs/>
          <w:color w:val="000000"/>
          <w:sz w:val="24"/>
          <w:u w:val="single"/>
          <w:rtl/>
        </w:rPr>
        <w:t xml:space="preserve"> </w:t>
      </w:r>
      <w:r w:rsidRPr="004C600D">
        <w:rPr>
          <w:rFonts w:asciiTheme="majorHAnsi" w:hAnsiTheme="majorHAnsi"/>
          <w:b/>
          <w:bCs/>
          <w:color w:val="000000"/>
          <w:sz w:val="24"/>
          <w:u w:val="single"/>
          <w:rtl/>
        </w:rPr>
        <w:t>)</w:t>
      </w:r>
    </w:p>
    <w:p w14:paraId="51C8C15F" w14:textId="77777777" w:rsidR="00842CE0" w:rsidRPr="004C600D" w:rsidRDefault="00842CE0" w:rsidP="00B77DE9">
      <w:pPr>
        <w:tabs>
          <w:tab w:val="center" w:pos="6463"/>
        </w:tabs>
        <w:spacing w:line="360" w:lineRule="auto"/>
        <w:jc w:val="center"/>
        <w:rPr>
          <w:rFonts w:asciiTheme="majorHAnsi" w:hAnsiTheme="majorHAnsi"/>
          <w:b/>
          <w:bCs/>
          <w:color w:val="000000"/>
          <w:sz w:val="24"/>
          <w:u w:val="single"/>
          <w:rtl/>
        </w:rPr>
      </w:pPr>
    </w:p>
    <w:p w14:paraId="1DAF4B7B" w14:textId="541152EF" w:rsidR="00842CE0" w:rsidRPr="004C600D" w:rsidRDefault="00842CE0" w:rsidP="00B77DE9">
      <w:pPr>
        <w:tabs>
          <w:tab w:val="center" w:pos="6463"/>
        </w:tabs>
        <w:spacing w:line="360" w:lineRule="auto"/>
        <w:rPr>
          <w:rFonts w:asciiTheme="majorHAnsi" w:hAnsiTheme="majorHAnsi" w:cstheme="minorHAnsi"/>
          <w:color w:val="000000"/>
          <w:sz w:val="24"/>
          <w:rtl/>
        </w:rPr>
      </w:pPr>
      <w:r w:rsidRPr="004C600D">
        <w:rPr>
          <w:rFonts w:asciiTheme="majorHAnsi" w:hAnsiTheme="majorHAnsi" w:cstheme="minorHAnsi"/>
          <w:b/>
          <w:bCs/>
          <w:color w:val="000000"/>
          <w:sz w:val="24"/>
          <w:u w:val="single"/>
          <w:rtl/>
        </w:rPr>
        <w:t>היחידה:</w:t>
      </w:r>
      <w:r w:rsidRPr="004C600D">
        <w:rPr>
          <w:rFonts w:asciiTheme="majorHAnsi" w:hAnsiTheme="majorHAnsi" w:cstheme="minorHAnsi"/>
          <w:color w:val="000000"/>
          <w:sz w:val="24"/>
          <w:rtl/>
        </w:rPr>
        <w:t xml:space="preserve"> </w:t>
      </w:r>
      <w:r w:rsidR="004C600D">
        <w:rPr>
          <w:rFonts w:asciiTheme="majorHAnsi" w:hAnsiTheme="majorHAnsi" w:cstheme="minorHAnsi" w:hint="cs"/>
          <w:color w:val="000000"/>
          <w:sz w:val="24"/>
          <w:rtl/>
        </w:rPr>
        <w:t>הספרייה העירונית</w:t>
      </w:r>
    </w:p>
    <w:p w14:paraId="44048155" w14:textId="30473781" w:rsidR="00842CE0" w:rsidRPr="004C600D" w:rsidRDefault="00842CE0" w:rsidP="00B77DE9">
      <w:pPr>
        <w:tabs>
          <w:tab w:val="center" w:pos="6463"/>
        </w:tabs>
        <w:spacing w:line="360" w:lineRule="auto"/>
        <w:rPr>
          <w:rFonts w:asciiTheme="majorHAnsi" w:hAnsiTheme="majorHAnsi" w:cstheme="minorHAnsi"/>
          <w:b/>
          <w:bCs/>
          <w:color w:val="000000"/>
          <w:sz w:val="24"/>
          <w:u w:val="single"/>
          <w:rtl/>
        </w:rPr>
      </w:pPr>
      <w:r w:rsidRPr="004C600D">
        <w:rPr>
          <w:rFonts w:asciiTheme="majorHAnsi" w:hAnsiTheme="majorHAnsi" w:cstheme="minorHAnsi"/>
          <w:b/>
          <w:bCs/>
          <w:color w:val="000000"/>
          <w:sz w:val="24"/>
          <w:u w:val="single"/>
          <w:rtl/>
        </w:rPr>
        <w:t>תואר המשרה</w:t>
      </w:r>
      <w:r w:rsidRPr="004C600D">
        <w:rPr>
          <w:rFonts w:asciiTheme="majorHAnsi" w:hAnsiTheme="majorHAnsi" w:cstheme="minorHAnsi"/>
          <w:color w:val="000000"/>
          <w:sz w:val="24"/>
          <w:rtl/>
        </w:rPr>
        <w:t>:  ספרן/מידען/</w:t>
      </w:r>
      <w:proofErr w:type="spellStart"/>
      <w:r w:rsidRPr="004C600D">
        <w:rPr>
          <w:rFonts w:asciiTheme="majorHAnsi" w:hAnsiTheme="majorHAnsi" w:cstheme="minorHAnsi"/>
          <w:color w:val="000000"/>
          <w:sz w:val="24"/>
          <w:rtl/>
        </w:rPr>
        <w:t>ית</w:t>
      </w:r>
      <w:proofErr w:type="spellEnd"/>
      <w:r w:rsidRPr="004C600D">
        <w:rPr>
          <w:rFonts w:asciiTheme="majorHAnsi" w:hAnsiTheme="majorHAnsi" w:cstheme="minorHAnsi"/>
          <w:color w:val="000000"/>
          <w:sz w:val="24"/>
          <w:rtl/>
        </w:rPr>
        <w:t xml:space="preserve"> בספריה העירונית</w:t>
      </w:r>
      <w:r w:rsidR="004C600D">
        <w:rPr>
          <w:rFonts w:asciiTheme="majorHAnsi" w:hAnsiTheme="majorHAnsi" w:cstheme="minorHAnsi" w:hint="cs"/>
          <w:b/>
          <w:bCs/>
          <w:color w:val="000000"/>
          <w:sz w:val="24"/>
          <w:u w:val="single"/>
          <w:rtl/>
        </w:rPr>
        <w:t>.</w:t>
      </w:r>
    </w:p>
    <w:p w14:paraId="389555FE" w14:textId="5C17BD41" w:rsidR="00842CE0" w:rsidRPr="004C600D" w:rsidRDefault="00842CE0" w:rsidP="00B77DE9">
      <w:pPr>
        <w:tabs>
          <w:tab w:val="center" w:pos="6463"/>
        </w:tabs>
        <w:spacing w:line="360" w:lineRule="auto"/>
        <w:rPr>
          <w:rFonts w:asciiTheme="majorHAnsi" w:hAnsiTheme="majorHAnsi" w:cstheme="minorHAnsi"/>
          <w:color w:val="000000"/>
          <w:sz w:val="24"/>
          <w:rtl/>
        </w:rPr>
      </w:pPr>
      <w:r w:rsidRPr="004C600D">
        <w:rPr>
          <w:rFonts w:asciiTheme="majorHAnsi" w:hAnsiTheme="majorHAnsi" w:cstheme="minorHAnsi"/>
          <w:b/>
          <w:bCs/>
          <w:color w:val="000000"/>
          <w:sz w:val="24"/>
          <w:u w:val="single"/>
          <w:rtl/>
        </w:rPr>
        <w:t xml:space="preserve">כפיפות: </w:t>
      </w:r>
      <w:r w:rsidRPr="004C600D">
        <w:rPr>
          <w:rFonts w:asciiTheme="majorHAnsi" w:hAnsiTheme="majorHAnsi" w:cstheme="minorHAnsi"/>
          <w:color w:val="000000"/>
          <w:sz w:val="24"/>
          <w:rtl/>
        </w:rPr>
        <w:t xml:space="preserve">למנהלת הספרייה העירונית. </w:t>
      </w:r>
    </w:p>
    <w:p w14:paraId="15C43E6F" w14:textId="14E3D886" w:rsidR="00842CE0" w:rsidRPr="004C600D" w:rsidRDefault="00842CE0" w:rsidP="00B77DE9">
      <w:pPr>
        <w:tabs>
          <w:tab w:val="center" w:pos="6463"/>
        </w:tabs>
        <w:spacing w:line="360" w:lineRule="auto"/>
        <w:rPr>
          <w:rFonts w:asciiTheme="majorHAnsi" w:hAnsiTheme="majorHAnsi" w:cstheme="minorHAnsi"/>
          <w:b/>
          <w:bCs/>
          <w:color w:val="000000"/>
          <w:sz w:val="24"/>
          <w:u w:val="single"/>
          <w:rtl/>
        </w:rPr>
      </w:pPr>
      <w:r w:rsidRPr="004C600D">
        <w:rPr>
          <w:rFonts w:asciiTheme="majorHAnsi" w:hAnsiTheme="majorHAnsi" w:cstheme="minorHAnsi"/>
          <w:b/>
          <w:bCs/>
          <w:color w:val="000000"/>
          <w:sz w:val="24"/>
          <w:u w:val="single"/>
          <w:rtl/>
        </w:rPr>
        <w:t xml:space="preserve">היקף משרה: </w:t>
      </w:r>
      <w:r w:rsidRPr="004C600D">
        <w:rPr>
          <w:rFonts w:asciiTheme="majorHAnsi" w:hAnsiTheme="majorHAnsi" w:cstheme="minorHAnsi"/>
          <w:color w:val="000000"/>
          <w:sz w:val="24"/>
          <w:rtl/>
        </w:rPr>
        <w:t>100%</w:t>
      </w:r>
    </w:p>
    <w:p w14:paraId="2186BDA5" w14:textId="37292E20" w:rsidR="00842CE0" w:rsidRPr="004C600D" w:rsidRDefault="00842CE0" w:rsidP="004C600D">
      <w:pPr>
        <w:tabs>
          <w:tab w:val="center" w:pos="6463"/>
        </w:tabs>
        <w:spacing w:line="360" w:lineRule="auto"/>
        <w:rPr>
          <w:rFonts w:asciiTheme="majorHAnsi" w:hAnsiTheme="majorHAnsi" w:cstheme="minorHAnsi"/>
          <w:b/>
          <w:bCs/>
          <w:color w:val="000000"/>
          <w:sz w:val="24"/>
          <w:u w:val="single"/>
          <w:rtl/>
        </w:rPr>
      </w:pPr>
      <w:r w:rsidRPr="004C600D">
        <w:rPr>
          <w:rFonts w:asciiTheme="majorHAnsi" w:hAnsiTheme="majorHAnsi" w:cstheme="minorHAnsi"/>
          <w:b/>
          <w:bCs/>
          <w:color w:val="000000"/>
          <w:sz w:val="24"/>
          <w:u w:val="single"/>
          <w:rtl/>
        </w:rPr>
        <w:t>דרגה:</w:t>
      </w:r>
      <w:r w:rsidR="00B77DE9" w:rsidRPr="004C600D">
        <w:rPr>
          <w:rFonts w:asciiTheme="majorHAnsi" w:hAnsiTheme="majorHAnsi" w:cstheme="minorHAnsi"/>
          <w:color w:val="000000"/>
          <w:sz w:val="24"/>
          <w:rtl/>
        </w:rPr>
        <w:t xml:space="preserve"> חינוך ונוער</w:t>
      </w:r>
      <w:r w:rsidRPr="004C600D">
        <w:rPr>
          <w:rFonts w:asciiTheme="majorHAnsi" w:hAnsiTheme="majorHAnsi" w:cstheme="minorHAnsi"/>
          <w:color w:val="000000"/>
          <w:sz w:val="24"/>
          <w:rtl/>
        </w:rPr>
        <w:t xml:space="preserve"> </w:t>
      </w:r>
    </w:p>
    <w:p w14:paraId="492614EB" w14:textId="146034C8" w:rsidR="00842CE0" w:rsidRPr="004C600D" w:rsidRDefault="00A2290F" w:rsidP="00842CE0">
      <w:pPr>
        <w:tabs>
          <w:tab w:val="center" w:pos="6463"/>
        </w:tabs>
        <w:rPr>
          <w:rFonts w:asciiTheme="majorHAnsi" w:hAnsiTheme="majorHAnsi" w:cstheme="minorHAnsi"/>
          <w:color w:val="000000"/>
          <w:sz w:val="24"/>
          <w:rtl/>
        </w:rPr>
      </w:pPr>
      <w:r w:rsidRPr="004C600D">
        <w:rPr>
          <w:rFonts w:asciiTheme="majorHAnsi" w:hAnsiTheme="majorHAnsi" w:cstheme="minorHAnsi"/>
          <w:b/>
          <w:bCs/>
          <w:color w:val="000000"/>
          <w:sz w:val="24"/>
          <w:u w:val="single"/>
          <w:rtl/>
        </w:rPr>
        <w:t>תיאור</w:t>
      </w:r>
      <w:r w:rsidR="00842CE0" w:rsidRPr="004C600D">
        <w:rPr>
          <w:rFonts w:asciiTheme="majorHAnsi" w:hAnsiTheme="majorHAnsi" w:cstheme="minorHAnsi"/>
          <w:b/>
          <w:bCs/>
          <w:color w:val="000000"/>
          <w:sz w:val="24"/>
          <w:u w:val="single"/>
          <w:rtl/>
        </w:rPr>
        <w:t xml:space="preserve"> התפקיד:</w:t>
      </w:r>
      <w:r w:rsidR="00842CE0" w:rsidRPr="004C600D">
        <w:rPr>
          <w:rFonts w:asciiTheme="majorHAnsi" w:hAnsiTheme="majorHAnsi" w:cstheme="minorHAnsi"/>
          <w:color w:val="000000"/>
          <w:sz w:val="24"/>
          <w:rtl/>
        </w:rPr>
        <w:t xml:space="preserve"> </w:t>
      </w:r>
    </w:p>
    <w:p w14:paraId="54FD5B21" w14:textId="77777777" w:rsidR="00842CE0" w:rsidRPr="004C600D" w:rsidRDefault="00842CE0" w:rsidP="00842CE0">
      <w:pPr>
        <w:tabs>
          <w:tab w:val="center" w:pos="6463"/>
        </w:tabs>
        <w:rPr>
          <w:rFonts w:asciiTheme="majorHAnsi" w:hAnsiTheme="majorHAnsi" w:cstheme="minorHAnsi"/>
          <w:color w:val="000000"/>
          <w:sz w:val="24"/>
          <w:rtl/>
        </w:rPr>
      </w:pPr>
    </w:p>
    <w:p w14:paraId="169DE013" w14:textId="08CD23FB"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מתן שירותי ספריה בתחומי הקריאה, הידע, התרבות והמורשת לבאי הספרייה. </w:t>
      </w:r>
    </w:p>
    <w:p w14:paraId="41A9FFA3" w14:textId="77777777"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ייזום וביצוע פעולות העשרה.</w:t>
      </w:r>
    </w:p>
    <w:p w14:paraId="31C0D5AD" w14:textId="073C6824"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תפעול הספרייה בהתאם לנהלי העבודה. </w:t>
      </w:r>
    </w:p>
    <w:p w14:paraId="4DD20FEF" w14:textId="3373D1B8"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ייעוץ והכוונה לבאי הספרייה.</w:t>
      </w:r>
    </w:p>
    <w:p w14:paraId="0EBA259C" w14:textId="77777777"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סיוע באיתור מידע או פריט.</w:t>
      </w:r>
    </w:p>
    <w:p w14:paraId="164186B9" w14:textId="7D4152DC"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רישום שואלים ומעקב וטיפול בהשאלות ובהחזרת הפריטים עפ"י מדיניות הספרייה.</w:t>
      </w:r>
    </w:p>
    <w:p w14:paraId="6ADA31C2" w14:textId="77777777"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ביצוע פעולות לעידוד הקריאה.</w:t>
      </w:r>
    </w:p>
    <w:p w14:paraId="4FB3D56A" w14:textId="77777777"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מתן הדרכה לכתיבה אקדמאית.</w:t>
      </w:r>
    </w:p>
    <w:p w14:paraId="410F19C0" w14:textId="77777777" w:rsidR="00842CE0" w:rsidRPr="004C600D" w:rsidRDefault="00842CE0" w:rsidP="00842CE0">
      <w:pPr>
        <w:pStyle w:val="afa"/>
        <w:numPr>
          <w:ilvl w:val="0"/>
          <w:numId w:val="4"/>
        </w:numPr>
        <w:tabs>
          <w:tab w:val="center" w:pos="6463"/>
        </w:tabs>
        <w:rPr>
          <w:rFonts w:asciiTheme="majorHAnsi" w:hAnsiTheme="majorHAnsi" w:cstheme="minorHAnsi"/>
          <w:color w:val="000000"/>
          <w:sz w:val="24"/>
          <w:rtl/>
        </w:rPr>
      </w:pPr>
    </w:p>
    <w:p w14:paraId="7B5BB735" w14:textId="77777777" w:rsidR="00842CE0" w:rsidRPr="004C600D" w:rsidRDefault="00842CE0" w:rsidP="00842CE0">
      <w:pPr>
        <w:tabs>
          <w:tab w:val="center" w:pos="6463"/>
        </w:tabs>
        <w:rPr>
          <w:rFonts w:asciiTheme="majorHAnsi" w:hAnsiTheme="majorHAnsi" w:cstheme="minorHAnsi"/>
          <w:color w:val="000000"/>
          <w:sz w:val="24"/>
          <w:rtl/>
        </w:rPr>
      </w:pPr>
    </w:p>
    <w:p w14:paraId="08907201" w14:textId="77777777" w:rsidR="00842CE0" w:rsidRPr="004C600D" w:rsidRDefault="00842CE0" w:rsidP="00842CE0">
      <w:pPr>
        <w:tabs>
          <w:tab w:val="center" w:pos="6463"/>
        </w:tabs>
        <w:rPr>
          <w:rFonts w:asciiTheme="majorHAnsi" w:hAnsiTheme="majorHAnsi" w:cstheme="minorHAnsi"/>
          <w:color w:val="000000"/>
          <w:sz w:val="24"/>
          <w:rtl/>
        </w:rPr>
      </w:pPr>
      <w:r w:rsidRPr="004C600D">
        <w:rPr>
          <w:rFonts w:asciiTheme="majorHAnsi" w:hAnsiTheme="majorHAnsi" w:cstheme="minorHAnsi"/>
          <w:b/>
          <w:bCs/>
          <w:color w:val="000000"/>
          <w:sz w:val="24"/>
          <w:u w:val="single"/>
          <w:rtl/>
        </w:rPr>
        <w:t>תנאי סף</w:t>
      </w:r>
      <w:r w:rsidRPr="004C600D">
        <w:rPr>
          <w:rFonts w:asciiTheme="majorHAnsi" w:hAnsiTheme="majorHAnsi" w:cstheme="minorHAnsi"/>
          <w:color w:val="000000"/>
          <w:sz w:val="24"/>
          <w:rtl/>
        </w:rPr>
        <w:t xml:space="preserve">: </w:t>
      </w:r>
      <w:r w:rsidRPr="004C600D">
        <w:rPr>
          <w:rFonts w:asciiTheme="majorHAnsi" w:hAnsiTheme="majorHAnsi" w:cstheme="minorHAnsi"/>
          <w:color w:val="000000"/>
          <w:sz w:val="24"/>
          <w:u w:val="single"/>
          <w:rtl/>
        </w:rPr>
        <w:t>השכלה ודרישות מקצועיות</w:t>
      </w:r>
    </w:p>
    <w:p w14:paraId="28724CAF" w14:textId="4CFD8EC1"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בעל תואר אקדמאי, שנרכש במוסד המוכר על ידי המועצה להשכלה גבוהה, או שקיבל הכרה מהמחלקה להערכת תארים אקדמיים בחוץ לארץ. </w:t>
      </w:r>
    </w:p>
    <w:p w14:paraId="43F49184" w14:textId="20E90B31"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או הנדסאי או טכנאי רשום בהתאם לסעיף 39 לחוק ההנדסאים והטכנאים המוסמכים, </w:t>
      </w:r>
      <w:proofErr w:type="spellStart"/>
      <w:r w:rsidRPr="004C600D">
        <w:rPr>
          <w:rFonts w:asciiTheme="majorHAnsi" w:hAnsiTheme="majorHAnsi" w:cstheme="minorHAnsi"/>
          <w:color w:val="000000"/>
          <w:sz w:val="24"/>
          <w:rtl/>
        </w:rPr>
        <w:t>התשע"ג</w:t>
      </w:r>
      <w:proofErr w:type="spellEnd"/>
      <w:r w:rsidRPr="004C600D">
        <w:rPr>
          <w:rFonts w:asciiTheme="majorHAnsi" w:hAnsiTheme="majorHAnsi" w:cstheme="minorHAnsi"/>
          <w:color w:val="000000"/>
          <w:sz w:val="24"/>
          <w:rtl/>
        </w:rPr>
        <w:t xml:space="preserve"> – 2012. </w:t>
      </w:r>
    </w:p>
    <w:p w14:paraId="187F5AC9" w14:textId="1E8D5C66"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או תעודת סמיכות לרבנות ("יורה דעה") לפי אישור הרבנות הראשית לישראל. </w:t>
      </w:r>
    </w:p>
    <w:p w14:paraId="68CA7EB9" w14:textId="5BD5761A"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או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14:paraId="3B6C77C4" w14:textId="3333FB66"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יתרון לבעלי תעודת לימודי ספרן מורשה או בעל תעודת ספרן מוסמך בספרנות ומידענות באחד מהמוסדות המוכרים בכפוף למבחני התמיכה של משרד התרבות או לבעלי תואר אקדמי שני בלימודי ספרנות ו/או מידענות. </w:t>
      </w:r>
    </w:p>
    <w:p w14:paraId="4B3B7E02" w14:textId="15B30387"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 xml:space="preserve">או סיים בהצלחה לימודי תעודה אקדמית בתחום הספרנות או המידענות. </w:t>
      </w:r>
    </w:p>
    <w:p w14:paraId="445DEA78" w14:textId="77777777" w:rsidR="00842CE0" w:rsidRPr="004C600D" w:rsidRDefault="00842CE0" w:rsidP="00842CE0">
      <w:pPr>
        <w:tabs>
          <w:tab w:val="center" w:pos="6463"/>
        </w:tabs>
        <w:ind w:left="720"/>
        <w:rPr>
          <w:rFonts w:asciiTheme="majorHAnsi" w:hAnsiTheme="majorHAnsi" w:cstheme="minorHAnsi"/>
          <w:color w:val="000000"/>
          <w:sz w:val="24"/>
        </w:rPr>
      </w:pPr>
    </w:p>
    <w:p w14:paraId="61F8CBF8" w14:textId="77777777" w:rsidR="00842CE0" w:rsidRPr="004C600D" w:rsidRDefault="00842CE0" w:rsidP="00842CE0">
      <w:pPr>
        <w:tabs>
          <w:tab w:val="center" w:pos="6463"/>
        </w:tabs>
        <w:ind w:left="720"/>
        <w:rPr>
          <w:rFonts w:asciiTheme="majorHAnsi" w:hAnsiTheme="majorHAnsi" w:cstheme="minorHAnsi"/>
          <w:color w:val="000000"/>
          <w:sz w:val="24"/>
        </w:rPr>
      </w:pPr>
    </w:p>
    <w:p w14:paraId="20B5C2C9" w14:textId="77777777" w:rsidR="00842CE0" w:rsidRPr="004C600D" w:rsidRDefault="00842CE0" w:rsidP="00842CE0">
      <w:pPr>
        <w:tabs>
          <w:tab w:val="center" w:pos="6463"/>
        </w:tabs>
        <w:rPr>
          <w:rFonts w:asciiTheme="majorHAnsi" w:hAnsiTheme="majorHAnsi" w:cstheme="minorHAnsi"/>
          <w:b/>
          <w:bCs/>
          <w:color w:val="000000"/>
          <w:sz w:val="24"/>
          <w:u w:val="single"/>
          <w:rtl/>
        </w:rPr>
      </w:pPr>
      <w:r w:rsidRPr="004C600D">
        <w:rPr>
          <w:rFonts w:asciiTheme="majorHAnsi" w:hAnsiTheme="majorHAnsi" w:cstheme="minorHAnsi"/>
          <w:b/>
          <w:bCs/>
          <w:color w:val="000000"/>
          <w:sz w:val="24"/>
          <w:u w:val="single"/>
          <w:rtl/>
        </w:rPr>
        <w:t>דרישות נוספות</w:t>
      </w:r>
      <w:r w:rsidRPr="004C600D">
        <w:rPr>
          <w:rFonts w:asciiTheme="majorHAnsi" w:hAnsiTheme="majorHAnsi" w:cstheme="minorHAnsi"/>
          <w:b/>
          <w:bCs/>
          <w:color w:val="000000"/>
          <w:sz w:val="24"/>
          <w:u w:val="single"/>
        </w:rPr>
        <w:t>:</w:t>
      </w:r>
    </w:p>
    <w:p w14:paraId="77FE5CC0" w14:textId="152041DE"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שפות – עברית ברמה טובה ואנגלית ברמה טובה.</w:t>
      </w:r>
    </w:p>
    <w:p w14:paraId="743939BE" w14:textId="72D1E26B"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מיומנויות מחשב ואינטרנט מתקדמות.</w:t>
      </w:r>
    </w:p>
    <w:p w14:paraId="526921F0" w14:textId="2F321B12"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רהיטות ויכולת התבטאות גבוהה בכתב ובעל פה.</w:t>
      </w:r>
    </w:p>
    <w:p w14:paraId="2647CE07" w14:textId="3683E468"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t>זיקה לספרות ותרבות.</w:t>
      </w:r>
    </w:p>
    <w:p w14:paraId="2BB7B437" w14:textId="66C1AC43" w:rsidR="00842CE0" w:rsidRPr="004C600D" w:rsidRDefault="00842CE0" w:rsidP="00842CE0">
      <w:pPr>
        <w:pStyle w:val="afa"/>
        <w:numPr>
          <w:ilvl w:val="0"/>
          <w:numId w:val="4"/>
        </w:numPr>
        <w:tabs>
          <w:tab w:val="center" w:pos="6463"/>
        </w:tabs>
        <w:rPr>
          <w:rFonts w:asciiTheme="majorHAnsi" w:hAnsiTheme="majorHAnsi" w:cstheme="minorHAnsi"/>
          <w:color w:val="000000"/>
          <w:sz w:val="24"/>
        </w:rPr>
      </w:pPr>
      <w:r w:rsidRPr="004C600D">
        <w:rPr>
          <w:rFonts w:asciiTheme="majorHAnsi" w:hAnsiTheme="majorHAnsi" w:cstheme="minorHAnsi"/>
          <w:color w:val="000000"/>
          <w:sz w:val="24"/>
          <w:rtl/>
        </w:rPr>
        <w:lastRenderedPageBreak/>
        <w:t xml:space="preserve">עבודה בסביבת משאבים אלקטרוניים. </w:t>
      </w:r>
    </w:p>
    <w:p w14:paraId="2EFA7768" w14:textId="5AFA5C90" w:rsidR="00A2290F" w:rsidRPr="004C600D" w:rsidRDefault="00A2290F" w:rsidP="00842CE0">
      <w:pPr>
        <w:pStyle w:val="afa"/>
        <w:numPr>
          <w:ilvl w:val="0"/>
          <w:numId w:val="4"/>
        </w:numPr>
        <w:tabs>
          <w:tab w:val="center" w:pos="6463"/>
        </w:tabs>
        <w:rPr>
          <w:rFonts w:asciiTheme="majorHAnsi" w:hAnsiTheme="majorHAnsi" w:cstheme="minorHAnsi"/>
          <w:b/>
          <w:bCs/>
          <w:color w:val="000000"/>
          <w:sz w:val="24"/>
        </w:rPr>
      </w:pPr>
      <w:r w:rsidRPr="004C600D">
        <w:rPr>
          <w:rFonts w:asciiTheme="majorHAnsi" w:hAnsiTheme="majorHAnsi" w:cstheme="minorHAnsi"/>
          <w:b/>
          <w:bCs/>
          <w:color w:val="000000"/>
          <w:sz w:val="24"/>
          <w:rtl/>
        </w:rPr>
        <w:t>נכונות לעבודה במשמרות בוקר וערב.</w:t>
      </w:r>
    </w:p>
    <w:p w14:paraId="5DDED6ED" w14:textId="77777777" w:rsidR="00842CE0" w:rsidRPr="004C600D" w:rsidRDefault="00842CE0" w:rsidP="00842CE0">
      <w:pPr>
        <w:tabs>
          <w:tab w:val="center" w:pos="6463"/>
        </w:tabs>
        <w:rPr>
          <w:rFonts w:asciiTheme="majorHAnsi" w:hAnsiTheme="majorHAnsi" w:cstheme="minorHAnsi"/>
          <w:color w:val="000000"/>
          <w:sz w:val="24"/>
          <w:rtl/>
        </w:rPr>
      </w:pPr>
    </w:p>
    <w:p w14:paraId="48E83CFB" w14:textId="77777777" w:rsidR="00842CE0" w:rsidRPr="004C600D" w:rsidRDefault="00842CE0" w:rsidP="00842CE0">
      <w:pPr>
        <w:tabs>
          <w:tab w:val="center" w:pos="6463"/>
        </w:tabs>
        <w:rPr>
          <w:rFonts w:asciiTheme="majorHAnsi" w:hAnsiTheme="majorHAnsi" w:cstheme="minorHAnsi"/>
          <w:color w:val="000000"/>
          <w:sz w:val="24"/>
          <w:rtl/>
        </w:rPr>
      </w:pPr>
      <w:r w:rsidRPr="004C600D">
        <w:rPr>
          <w:rFonts w:asciiTheme="majorHAnsi" w:hAnsiTheme="majorHAnsi" w:cstheme="minorHAnsi"/>
          <w:color w:val="000000"/>
          <w:sz w:val="24"/>
          <w:rtl/>
        </w:rPr>
        <w:t>*המכרז נכתב בלשון זכר אך מופנה לגברים ונשים כאחד.</w:t>
      </w:r>
    </w:p>
    <w:p w14:paraId="09109BA4" w14:textId="77777777" w:rsidR="00B77DE9" w:rsidRPr="004C600D" w:rsidRDefault="00B77DE9" w:rsidP="00B77DE9">
      <w:pPr>
        <w:rPr>
          <w:rFonts w:asciiTheme="majorHAnsi" w:hAnsiTheme="majorHAnsi" w:cstheme="minorHAnsi"/>
          <w:b/>
          <w:bCs/>
          <w:sz w:val="24"/>
          <w:u w:val="single"/>
          <w:rtl/>
        </w:rPr>
      </w:pPr>
      <w:r w:rsidRPr="004C600D">
        <w:rPr>
          <w:rFonts w:asciiTheme="majorHAnsi" w:hAnsiTheme="majorHAnsi" w:cstheme="minorHAnsi"/>
          <w:sz w:val="24"/>
          <w:rtl/>
        </w:rPr>
        <w:t>מועמד העומד בתנאי המשרה והמעוניין בהגשת הצעה למשרה הנ"ל יגיש את הצעתו דרך אתר עיריית נתיבות, לשונית דרושים ומכרזים</w:t>
      </w:r>
      <w:r w:rsidRPr="004C600D">
        <w:rPr>
          <w:rFonts w:asciiTheme="majorHAnsi" w:hAnsiTheme="majorHAnsi" w:cstheme="minorHAnsi"/>
          <w:sz w:val="24"/>
          <w:u w:val="single"/>
          <w:rtl/>
        </w:rPr>
        <w:t xml:space="preserve">,  </w:t>
      </w:r>
      <w:r w:rsidRPr="004C600D">
        <w:rPr>
          <w:rFonts w:asciiTheme="majorHAnsi" w:hAnsiTheme="majorHAnsi" w:cstheme="minorHAnsi"/>
          <w:b/>
          <w:bCs/>
          <w:sz w:val="24"/>
          <w:u w:val="single"/>
          <w:rtl/>
        </w:rPr>
        <w:t>עד ליום שני 05/01/2022 (עד השעה  12:00) – לא תיתכן הגשה ידנית או בדוא"ל.</w:t>
      </w:r>
    </w:p>
    <w:p w14:paraId="5D2F8BA3" w14:textId="77777777" w:rsidR="00B77DE9" w:rsidRPr="004C600D" w:rsidRDefault="00B77DE9" w:rsidP="00B77DE9">
      <w:pPr>
        <w:rPr>
          <w:rFonts w:asciiTheme="majorHAnsi" w:hAnsiTheme="majorHAnsi" w:cstheme="minorHAnsi"/>
          <w:sz w:val="24"/>
          <w:u w:val="single"/>
          <w:rtl/>
        </w:rPr>
      </w:pPr>
    </w:p>
    <w:p w14:paraId="040CDABD"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w:t>
      </w:r>
      <w:r w:rsidRPr="004C600D">
        <w:rPr>
          <w:rFonts w:asciiTheme="majorHAnsi" w:hAnsiTheme="majorHAnsi" w:cstheme="minorHAnsi"/>
          <w:sz w:val="24"/>
          <w:rtl/>
        </w:rPr>
        <w:tab/>
        <w:t>מועמד עם מוגבלות יהא זכאי להתאמות הנדרשות לו בהליכי הקבלה לעבודה ובמידת הצורך במהלך תקופת ההעסקה.</w:t>
      </w:r>
    </w:p>
    <w:p w14:paraId="7C30350F"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w:t>
      </w:r>
      <w:r w:rsidRPr="004C600D">
        <w:rPr>
          <w:rFonts w:asciiTheme="majorHAnsi" w:hAnsiTheme="majorHAnsi" w:cstheme="minorHAnsi"/>
          <w:sz w:val="24"/>
          <w:rtl/>
        </w:rPr>
        <w:tab/>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60708DB0"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w:t>
      </w:r>
      <w:r w:rsidRPr="004C600D">
        <w:rPr>
          <w:rFonts w:asciiTheme="majorHAnsi" w:hAnsiTheme="majorHAnsi" w:cstheme="minorHAnsi"/>
          <w:sz w:val="24"/>
          <w:rtl/>
        </w:rPr>
        <w:tab/>
        <w:t xml:space="preserve">מודגש בזאת כי העירייה שומרת על זכותה לבצע מיון מוקדם של ההצעות למשרה וכן הערכת המועמדים ע"י גורם מקצועי מטעם העירייה. </w:t>
      </w:r>
    </w:p>
    <w:p w14:paraId="58F881E9" w14:textId="77777777" w:rsidR="00B77DE9" w:rsidRPr="004C600D" w:rsidRDefault="00B77DE9" w:rsidP="00B77DE9">
      <w:pPr>
        <w:rPr>
          <w:rFonts w:asciiTheme="majorHAnsi" w:hAnsiTheme="majorHAnsi" w:cstheme="minorHAnsi"/>
          <w:sz w:val="24"/>
          <w:rtl/>
        </w:rPr>
      </w:pPr>
    </w:p>
    <w:p w14:paraId="509CB3D7"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 xml:space="preserve">הליך הגשת המועמדות במכרז כולל: הגשת מועמדות וקבלת משוב ראשוני על המועמד באמצעות מערכת </w:t>
      </w:r>
      <w:r w:rsidRPr="004C600D">
        <w:rPr>
          <w:rFonts w:asciiTheme="majorHAnsi" w:hAnsiTheme="majorHAnsi" w:cstheme="minorHAnsi"/>
          <w:sz w:val="24"/>
        </w:rPr>
        <w:t>jobbing</w:t>
      </w:r>
      <w:r w:rsidRPr="004C600D">
        <w:rPr>
          <w:rFonts w:asciiTheme="majorHAnsi" w:hAnsiTheme="majorHAnsi" w:cstheme="minorHAnsi"/>
          <w:sz w:val="24"/>
          <w:rtl/>
        </w:rPr>
        <w:t xml:space="preserve"> המקוונת.</w:t>
      </w:r>
    </w:p>
    <w:p w14:paraId="26AC2409"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בהמשך לכך, כל המועמדים אשר יעמדו בתנאי הסף ואשר יגישו את כלל המסמכים הנדרשים, כמפורט בפרסום זה – יזומנו לוועדת בחינה.</w:t>
      </w:r>
    </w:p>
    <w:p w14:paraId="34EF3A72" w14:textId="77777777" w:rsidR="00B77DE9" w:rsidRPr="004C600D" w:rsidRDefault="00B77DE9" w:rsidP="00B77DE9">
      <w:pPr>
        <w:rPr>
          <w:rFonts w:asciiTheme="majorHAnsi" w:hAnsiTheme="majorHAnsi" w:cstheme="minorHAnsi"/>
          <w:sz w:val="24"/>
          <w:rtl/>
        </w:rPr>
      </w:pPr>
    </w:p>
    <w:p w14:paraId="58A204B3"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יש להכין טפסים: טופס פרטי מועמד, קורות חיים, תעודות השכלה, צילום ת"ז, אישורים על ניסיון מקצועי (כפי שנדרש בנוסח המכרז).</w:t>
      </w:r>
    </w:p>
    <w:p w14:paraId="5A9B2656"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במידה ותהליך המיון הראשוני יסתיים בהצלחה ויוגשו כל המסמכים הרלוונטיים, מחלקת משאבי אנוש ייצור עמך קשר להמשך התהליך.</w:t>
      </w:r>
    </w:p>
    <w:p w14:paraId="0D1A8CE2" w14:textId="77777777" w:rsidR="00B77DE9" w:rsidRPr="004C600D" w:rsidRDefault="00B77DE9" w:rsidP="00B77DE9">
      <w:pPr>
        <w:rPr>
          <w:rFonts w:asciiTheme="majorHAnsi" w:hAnsiTheme="majorHAnsi" w:cstheme="minorHAnsi"/>
          <w:sz w:val="24"/>
          <w:rtl/>
        </w:rPr>
      </w:pPr>
      <w:r w:rsidRPr="004C600D">
        <w:rPr>
          <w:rFonts w:asciiTheme="majorHAnsi" w:hAnsiTheme="majorHAnsi" w:cstheme="minorHAnsi"/>
          <w:sz w:val="24"/>
          <w:rtl/>
        </w:rPr>
        <w:t>הצעות שלהן לא יצורפו כל המסמכים הנדרשים, לא תענינה</w:t>
      </w:r>
    </w:p>
    <w:p w14:paraId="10783ED4" w14:textId="77777777" w:rsidR="00842CE0" w:rsidRPr="004C600D" w:rsidRDefault="00842CE0" w:rsidP="00842CE0">
      <w:pPr>
        <w:rPr>
          <w:rFonts w:asciiTheme="majorHAnsi" w:hAnsiTheme="majorHAnsi" w:cstheme="minorHAnsi"/>
          <w:sz w:val="24"/>
        </w:rPr>
      </w:pPr>
    </w:p>
    <w:p w14:paraId="770210BA" w14:textId="77777777" w:rsidR="00842CE0" w:rsidRPr="004C600D" w:rsidRDefault="00842CE0" w:rsidP="00346300">
      <w:pPr>
        <w:spacing w:line="360" w:lineRule="auto"/>
        <w:jc w:val="left"/>
        <w:rPr>
          <w:rFonts w:asciiTheme="majorHAnsi" w:hAnsiTheme="majorHAnsi" w:cstheme="minorHAnsi"/>
          <w:sz w:val="24"/>
        </w:rPr>
      </w:pPr>
    </w:p>
    <w:sectPr w:rsidR="00842CE0" w:rsidRPr="004C600D" w:rsidSect="00EF7148">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48DF9" w14:textId="77777777" w:rsidR="006A765F" w:rsidRDefault="006A765F">
      <w:r>
        <w:separator/>
      </w:r>
    </w:p>
  </w:endnote>
  <w:endnote w:type="continuationSeparator" w:id="0">
    <w:p w14:paraId="6C0D1B9D" w14:textId="77777777" w:rsidR="006A765F" w:rsidRDefault="006A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204F" w14:textId="77777777" w:rsidR="00397C8B" w:rsidRPr="007C4653" w:rsidRDefault="00397C8B" w:rsidP="007A45D1">
    <w:pPr>
      <w:pStyle w:val="a4"/>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14:paraId="4FEA4DC4" w14:textId="77777777" w:rsidR="00397C8B" w:rsidRPr="007C4653" w:rsidRDefault="00EF7148" w:rsidP="00AD1453">
    <w:pPr>
      <w:pStyle w:val="a4"/>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408BC" w14:textId="77777777" w:rsidR="006A765F" w:rsidRDefault="006A765F">
      <w:r>
        <w:separator/>
      </w:r>
    </w:p>
  </w:footnote>
  <w:footnote w:type="continuationSeparator" w:id="0">
    <w:p w14:paraId="4F1FF85D" w14:textId="77777777" w:rsidR="006A765F" w:rsidRDefault="006A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E1F3" w14:textId="77777777" w:rsidR="00397C8B" w:rsidRDefault="00397C8B">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end"/>
    </w:r>
  </w:p>
  <w:p w14:paraId="754EEA8F" w14:textId="77777777" w:rsidR="00397C8B" w:rsidRDefault="00397C8B">
    <w:pPr>
      <w:pStyle w:val="a7"/>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126B" w14:textId="77777777" w:rsidR="00397C8B" w:rsidRDefault="00397C8B">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separate"/>
    </w:r>
    <w:r w:rsidR="008D74CC">
      <w:rPr>
        <w:rStyle w:val="a8"/>
        <w:noProof/>
        <w:rtl/>
      </w:rPr>
      <w:t>- 2 -</w:t>
    </w:r>
    <w:r>
      <w:rPr>
        <w:rStyle w:val="a8"/>
        <w:rtl/>
      </w:rPr>
      <w:fldChar w:fldCharType="end"/>
    </w:r>
  </w:p>
  <w:p w14:paraId="4C9A4419" w14:textId="77777777" w:rsidR="00397C8B" w:rsidRDefault="00397C8B">
    <w:pPr>
      <w:pStyle w:val="a7"/>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B24F" w14:textId="5B6C7C03" w:rsidR="00EF7148" w:rsidRDefault="00570C28" w:rsidP="00570C28">
    <w:pPr>
      <w:pStyle w:val="a7"/>
      <w:tabs>
        <w:tab w:val="clear" w:pos="2160"/>
        <w:tab w:val="left" w:pos="2909"/>
      </w:tabs>
      <w:spacing w:before="100" w:beforeAutospacing="1"/>
      <w:ind w:right="283"/>
      <w:rPr>
        <w:rFonts w:cs="Narkisim"/>
        <w:b/>
        <w:bCs/>
        <w:color w:val="1F497D"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733425" cy="676275"/>
          <wp:effectExtent l="0" t="0" r="9525" b="9525"/>
          <wp:wrapTight wrapText="bothSides">
            <wp:wrapPolygon edited="0">
              <wp:start x="8416" y="0"/>
              <wp:lineTo x="6171" y="608"/>
              <wp:lineTo x="0" y="7301"/>
              <wp:lineTo x="0" y="21296"/>
              <wp:lineTo x="21319" y="21296"/>
              <wp:lineTo x="21319" y="8518"/>
              <wp:lineTo x="19075" y="4868"/>
              <wp:lineTo x="15709" y="0"/>
              <wp:lineTo x="8416"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72603" w14:textId="77777777" w:rsidR="00EF7148" w:rsidRPr="00570C28" w:rsidRDefault="00397C8B" w:rsidP="00EF7148">
    <w:pPr>
      <w:pStyle w:val="a7"/>
      <w:tabs>
        <w:tab w:val="clear" w:pos="2160"/>
        <w:tab w:val="left" w:pos="2909"/>
      </w:tabs>
      <w:jc w:val="center"/>
      <w:rPr>
        <w:rFonts w:ascii="Aharoni" w:hAnsi="Aharoni" w:cs="Aharoni"/>
        <w:color w:val="1F497D" w:themeColor="text2"/>
        <w:sz w:val="36"/>
        <w:szCs w:val="36"/>
        <w:rtl/>
      </w:rPr>
    </w:pPr>
    <w:r w:rsidRPr="00570C28">
      <w:rPr>
        <w:rFonts w:ascii="Aharoni" w:hAnsi="Aharoni" w:cs="Aharoni"/>
        <w:color w:val="1F497D" w:themeColor="text2"/>
        <w:sz w:val="36"/>
        <w:szCs w:val="36"/>
        <w:rtl/>
      </w:rPr>
      <w:t>עיריית נתיבות</w:t>
    </w:r>
  </w:p>
  <w:p w14:paraId="277A37F7" w14:textId="1EE8952A" w:rsidR="00397C8B" w:rsidRPr="00570C28" w:rsidRDefault="00397C8B" w:rsidP="00EF7148">
    <w:pPr>
      <w:pStyle w:val="a7"/>
      <w:tabs>
        <w:tab w:val="clear" w:pos="2160"/>
        <w:tab w:val="left" w:pos="2909"/>
      </w:tabs>
      <w:jc w:val="center"/>
      <w:rPr>
        <w:rFonts w:ascii="Aharoni" w:hAnsi="Aharoni" w:cs="Aharoni"/>
        <w:color w:val="1F497D" w:themeColor="text2"/>
        <w:sz w:val="36"/>
        <w:szCs w:val="36"/>
        <w:rtl/>
      </w:rPr>
    </w:pPr>
    <w:r w:rsidRPr="00570C28">
      <w:rPr>
        <w:rFonts w:ascii="Aharoni" w:hAnsi="Aharoni" w:cs="Aharoni"/>
        <w:color w:val="1F497D" w:themeColor="text2"/>
        <w:sz w:val="36"/>
        <w:szCs w:val="36"/>
        <w:rtl/>
      </w:rPr>
      <w:t>מ</w:t>
    </w:r>
    <w:bookmarkEnd w:id="1"/>
    <w:bookmarkEnd w:id="2"/>
    <w:bookmarkEnd w:id="3"/>
    <w:bookmarkEnd w:id="4"/>
    <w:r w:rsidR="00EF7148" w:rsidRPr="00570C28">
      <w:rPr>
        <w:rFonts w:ascii="Aharoni" w:hAnsi="Aharoni" w:cs="Aharoni"/>
        <w:color w:val="1F497D" w:themeColor="text2"/>
        <w:sz w:val="36"/>
        <w:szCs w:val="36"/>
        <w:rtl/>
      </w:rPr>
      <w:t xml:space="preserve">חלקת </w:t>
    </w:r>
    <w:r w:rsidR="00570C28">
      <w:rPr>
        <w:rFonts w:ascii="Aharoni" w:hAnsi="Aharoni" w:cs="Aharoni" w:hint="cs"/>
        <w:color w:val="1F497D" w:themeColor="text2"/>
        <w:sz w:val="36"/>
        <w:szCs w:val="36"/>
        <w:rtl/>
      </w:rPr>
      <w:t>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1"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3"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0"/>
  </w:num>
  <w:num w:numId="6">
    <w:abstractNumId w:val="1"/>
  </w:num>
  <w:num w:numId="7">
    <w:abstractNumId w:val="2"/>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42947"/>
    <w:rsid w:val="000536D0"/>
    <w:rsid w:val="00074C28"/>
    <w:rsid w:val="000835C3"/>
    <w:rsid w:val="000849D9"/>
    <w:rsid w:val="0008698C"/>
    <w:rsid w:val="000A65BC"/>
    <w:rsid w:val="000D692B"/>
    <w:rsid w:val="001070B7"/>
    <w:rsid w:val="001116B8"/>
    <w:rsid w:val="00120A67"/>
    <w:rsid w:val="001271DC"/>
    <w:rsid w:val="00133499"/>
    <w:rsid w:val="00150C7D"/>
    <w:rsid w:val="00185AA6"/>
    <w:rsid w:val="00194FFA"/>
    <w:rsid w:val="0019640E"/>
    <w:rsid w:val="001A05F9"/>
    <w:rsid w:val="001B4D48"/>
    <w:rsid w:val="001E521A"/>
    <w:rsid w:val="001F1504"/>
    <w:rsid w:val="001F3213"/>
    <w:rsid w:val="00206D3A"/>
    <w:rsid w:val="00221741"/>
    <w:rsid w:val="00234DA7"/>
    <w:rsid w:val="00237AD0"/>
    <w:rsid w:val="00240CC6"/>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7C4D"/>
    <w:rsid w:val="00337A62"/>
    <w:rsid w:val="00346300"/>
    <w:rsid w:val="00397C8B"/>
    <w:rsid w:val="003D2F80"/>
    <w:rsid w:val="003E2592"/>
    <w:rsid w:val="00417825"/>
    <w:rsid w:val="00445144"/>
    <w:rsid w:val="00445B2C"/>
    <w:rsid w:val="004867C7"/>
    <w:rsid w:val="00486FD7"/>
    <w:rsid w:val="00495AD9"/>
    <w:rsid w:val="004A0F73"/>
    <w:rsid w:val="004A76B2"/>
    <w:rsid w:val="004C600D"/>
    <w:rsid w:val="004D6C45"/>
    <w:rsid w:val="004E57F5"/>
    <w:rsid w:val="004F6B6C"/>
    <w:rsid w:val="00542693"/>
    <w:rsid w:val="00547261"/>
    <w:rsid w:val="00547DE9"/>
    <w:rsid w:val="005641FA"/>
    <w:rsid w:val="00570C28"/>
    <w:rsid w:val="005A72E6"/>
    <w:rsid w:val="005B71BF"/>
    <w:rsid w:val="005C06E9"/>
    <w:rsid w:val="005E3A2F"/>
    <w:rsid w:val="005E5936"/>
    <w:rsid w:val="005F4248"/>
    <w:rsid w:val="005F4518"/>
    <w:rsid w:val="006060B0"/>
    <w:rsid w:val="00611574"/>
    <w:rsid w:val="0061243B"/>
    <w:rsid w:val="00617A08"/>
    <w:rsid w:val="006240C1"/>
    <w:rsid w:val="006367B7"/>
    <w:rsid w:val="00677F90"/>
    <w:rsid w:val="006907CE"/>
    <w:rsid w:val="006A135B"/>
    <w:rsid w:val="006A700C"/>
    <w:rsid w:val="006A765F"/>
    <w:rsid w:val="006C2BA3"/>
    <w:rsid w:val="006E1ABA"/>
    <w:rsid w:val="006E3F0A"/>
    <w:rsid w:val="006F1D9C"/>
    <w:rsid w:val="00710B06"/>
    <w:rsid w:val="00714809"/>
    <w:rsid w:val="007404E1"/>
    <w:rsid w:val="007500B0"/>
    <w:rsid w:val="0075283C"/>
    <w:rsid w:val="00757F2A"/>
    <w:rsid w:val="00762F54"/>
    <w:rsid w:val="007631E0"/>
    <w:rsid w:val="007652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46ED"/>
    <w:rsid w:val="008A7BC0"/>
    <w:rsid w:val="008D3A51"/>
    <w:rsid w:val="008D74CC"/>
    <w:rsid w:val="008D771E"/>
    <w:rsid w:val="00964551"/>
    <w:rsid w:val="00973789"/>
    <w:rsid w:val="009854A6"/>
    <w:rsid w:val="00996FAA"/>
    <w:rsid w:val="009A029B"/>
    <w:rsid w:val="009A0E5F"/>
    <w:rsid w:val="009B5B12"/>
    <w:rsid w:val="009C0539"/>
    <w:rsid w:val="009D1B49"/>
    <w:rsid w:val="009D46B7"/>
    <w:rsid w:val="009E6956"/>
    <w:rsid w:val="009F57E9"/>
    <w:rsid w:val="009F6EEE"/>
    <w:rsid w:val="00A2290F"/>
    <w:rsid w:val="00A46560"/>
    <w:rsid w:val="00A839FE"/>
    <w:rsid w:val="00AD1453"/>
    <w:rsid w:val="00AE593D"/>
    <w:rsid w:val="00AE65F6"/>
    <w:rsid w:val="00AE79B7"/>
    <w:rsid w:val="00B01A66"/>
    <w:rsid w:val="00B02939"/>
    <w:rsid w:val="00B06C86"/>
    <w:rsid w:val="00B224D9"/>
    <w:rsid w:val="00B244C4"/>
    <w:rsid w:val="00B431B1"/>
    <w:rsid w:val="00B44CEC"/>
    <w:rsid w:val="00B45A95"/>
    <w:rsid w:val="00B521B4"/>
    <w:rsid w:val="00B74EFB"/>
    <w:rsid w:val="00B77DE9"/>
    <w:rsid w:val="00B842E0"/>
    <w:rsid w:val="00B96CE6"/>
    <w:rsid w:val="00BA06AD"/>
    <w:rsid w:val="00BA0B81"/>
    <w:rsid w:val="00BA6CA1"/>
    <w:rsid w:val="00BB5F90"/>
    <w:rsid w:val="00BE78E6"/>
    <w:rsid w:val="00BF0144"/>
    <w:rsid w:val="00BF233C"/>
    <w:rsid w:val="00C04E40"/>
    <w:rsid w:val="00C1146A"/>
    <w:rsid w:val="00C3358D"/>
    <w:rsid w:val="00C537F7"/>
    <w:rsid w:val="00C66508"/>
    <w:rsid w:val="00C817C1"/>
    <w:rsid w:val="00C8577B"/>
    <w:rsid w:val="00C91819"/>
    <w:rsid w:val="00CA05D6"/>
    <w:rsid w:val="00CA3A91"/>
    <w:rsid w:val="00CD5E5B"/>
    <w:rsid w:val="00CD7119"/>
    <w:rsid w:val="00CE575E"/>
    <w:rsid w:val="00CE68C0"/>
    <w:rsid w:val="00CF5F24"/>
    <w:rsid w:val="00CF720A"/>
    <w:rsid w:val="00D02694"/>
    <w:rsid w:val="00D10589"/>
    <w:rsid w:val="00D128CE"/>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CB6"/>
    <w:rsid w:val="00EC5C31"/>
    <w:rsid w:val="00ED42B9"/>
    <w:rsid w:val="00EF0454"/>
    <w:rsid w:val="00EF7148"/>
    <w:rsid w:val="00F00B80"/>
    <w:rsid w:val="00F16D08"/>
    <w:rsid w:val="00F277F8"/>
    <w:rsid w:val="00F30F35"/>
    <w:rsid w:val="00F444B6"/>
    <w:rsid w:val="00F560E1"/>
    <w:rsid w:val="00F72345"/>
    <w:rsid w:val="00FA6ADE"/>
    <w:rsid w:val="00FB3AB5"/>
    <w:rsid w:val="00FC07CF"/>
    <w:rsid w:val="00FC55F9"/>
    <w:rsid w:val="00FC5D43"/>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1DAA0C"/>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
    <w:next w:val="a"/>
    <w:qFormat/>
    <w:rsid w:val="003D2F80"/>
    <w:pPr>
      <w:spacing w:before="240"/>
      <w:outlineLvl w:val="0"/>
    </w:pPr>
    <w:rPr>
      <w:rFonts w:ascii="Arial" w:hAnsi="Arial"/>
      <w:b/>
      <w:bCs/>
      <w:sz w:val="24"/>
      <w:u w:val="single"/>
    </w:rPr>
  </w:style>
  <w:style w:type="paragraph" w:styleId="2">
    <w:name w:val="heading 2"/>
    <w:basedOn w:val="a"/>
    <w:next w:val="a"/>
    <w:qFormat/>
    <w:rsid w:val="003D2F80"/>
    <w:pPr>
      <w:spacing w:before="120"/>
      <w:outlineLvl w:val="1"/>
    </w:pPr>
    <w:rPr>
      <w:rFonts w:ascii="Arial" w:hAnsi="Arial"/>
      <w:b/>
      <w:bCs/>
      <w:sz w:val="24"/>
    </w:rPr>
  </w:style>
  <w:style w:type="paragraph" w:styleId="3">
    <w:name w:val="heading 3"/>
    <w:next w:val="a0"/>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
    <w:next w:val="a"/>
    <w:qFormat/>
    <w:rsid w:val="003D2F80"/>
    <w:pPr>
      <w:keepNext/>
      <w:tabs>
        <w:tab w:val="left" w:pos="5329"/>
      </w:tabs>
      <w:jc w:val="center"/>
      <w:outlineLvl w:val="3"/>
    </w:pPr>
    <w:rPr>
      <w:b/>
      <w:bCs/>
      <w:color w:val="0000FF"/>
      <w:spacing w:val="6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3D2F80"/>
    <w:pPr>
      <w:tabs>
        <w:tab w:val="center" w:pos="4153"/>
        <w:tab w:val="right" w:pos="8306"/>
      </w:tabs>
    </w:pPr>
  </w:style>
  <w:style w:type="character" w:styleId="a5">
    <w:name w:val="footnote reference"/>
    <w:basedOn w:val="a1"/>
    <w:semiHidden/>
    <w:rsid w:val="003D2F80"/>
    <w:rPr>
      <w:position w:val="6"/>
      <w:sz w:val="16"/>
      <w:szCs w:val="16"/>
    </w:rPr>
  </w:style>
  <w:style w:type="paragraph" w:styleId="a6">
    <w:name w:val="footnote text"/>
    <w:basedOn w:val="a"/>
    <w:semiHidden/>
    <w:rsid w:val="003D2F80"/>
  </w:style>
  <w:style w:type="paragraph" w:styleId="a7">
    <w:name w:val="header"/>
    <w:basedOn w:val="a"/>
    <w:rsid w:val="003D2F80"/>
    <w:pPr>
      <w:tabs>
        <w:tab w:val="center" w:pos="4153"/>
        <w:tab w:val="right" w:pos="8306"/>
      </w:tabs>
    </w:pPr>
  </w:style>
  <w:style w:type="paragraph" w:styleId="a0">
    <w:name w:val="Normal Indent"/>
    <w:basedOn w:val="a"/>
    <w:rsid w:val="003D2F80"/>
    <w:pPr>
      <w:ind w:left="708"/>
    </w:pPr>
  </w:style>
  <w:style w:type="character" w:styleId="a8">
    <w:name w:val="page number"/>
    <w:basedOn w:val="a1"/>
    <w:rsid w:val="003D2F80"/>
  </w:style>
  <w:style w:type="paragraph" w:styleId="a9">
    <w:name w:val="Title"/>
    <w:basedOn w:val="a"/>
    <w:qFormat/>
    <w:rsid w:val="003D2F80"/>
    <w:pPr>
      <w:tabs>
        <w:tab w:val="left" w:pos="5329"/>
      </w:tabs>
      <w:jc w:val="center"/>
    </w:pPr>
    <w:rPr>
      <w:b/>
      <w:bCs/>
      <w:color w:val="000000"/>
      <w:spacing w:val="60"/>
      <w:szCs w:val="32"/>
    </w:rPr>
  </w:style>
  <w:style w:type="paragraph" w:customStyle="1" w:styleId="aa">
    <w:name w:val="בימש"/>
    <w:basedOn w:val="a"/>
    <w:rsid w:val="003D2F80"/>
    <w:pPr>
      <w:tabs>
        <w:tab w:val="clear" w:pos="720"/>
        <w:tab w:val="clear" w:pos="1440"/>
        <w:tab w:val="clear" w:pos="2160"/>
        <w:tab w:val="left" w:pos="5612"/>
      </w:tabs>
    </w:pPr>
    <w:rPr>
      <w:b/>
      <w:bCs/>
    </w:rPr>
  </w:style>
  <w:style w:type="paragraph" w:customStyle="1" w:styleId="ab">
    <w:name w:val="גוף המסמך"/>
    <w:basedOn w:val="a"/>
    <w:rsid w:val="003D2F80"/>
    <w:pPr>
      <w:spacing w:before="120"/>
    </w:pPr>
  </w:style>
  <w:style w:type="paragraph" w:styleId="ac">
    <w:name w:val="Signature"/>
    <w:basedOn w:val="a"/>
    <w:rsid w:val="003D2F80"/>
    <w:pPr>
      <w:tabs>
        <w:tab w:val="clear" w:pos="720"/>
        <w:tab w:val="clear" w:pos="1440"/>
        <w:tab w:val="clear" w:pos="2160"/>
        <w:tab w:val="center" w:pos="6521"/>
      </w:tabs>
    </w:pPr>
  </w:style>
  <w:style w:type="character" w:customStyle="1" w:styleId="ad">
    <w:name w:val="טקסט מרווח"/>
    <w:basedOn w:val="a1"/>
    <w:rsid w:val="003D2F80"/>
    <w:rPr>
      <w:rFonts w:ascii="Times New Roman" w:hAnsi="Times New Roman" w:cs="David"/>
      <w:spacing w:val="70"/>
      <w:szCs w:val="26"/>
    </w:rPr>
  </w:style>
  <w:style w:type="paragraph" w:customStyle="1" w:styleId="ae">
    <w:name w:val="כותרת"/>
    <w:basedOn w:val="a"/>
    <w:rsid w:val="003D2F80"/>
    <w:pPr>
      <w:tabs>
        <w:tab w:val="clear" w:pos="720"/>
        <w:tab w:val="clear" w:pos="1440"/>
        <w:tab w:val="clear" w:pos="2160"/>
      </w:tabs>
      <w:jc w:val="center"/>
    </w:pPr>
    <w:rPr>
      <w:b/>
      <w:bCs/>
      <w:szCs w:val="28"/>
    </w:rPr>
  </w:style>
  <w:style w:type="paragraph" w:customStyle="1" w:styleId="af">
    <w:name w:val="פרטים"/>
    <w:basedOn w:val="a"/>
    <w:rsid w:val="003D2F80"/>
    <w:pPr>
      <w:tabs>
        <w:tab w:val="clear" w:pos="720"/>
        <w:tab w:val="clear" w:pos="1440"/>
        <w:tab w:val="clear" w:pos="2160"/>
        <w:tab w:val="left" w:pos="1360"/>
        <w:tab w:val="left" w:pos="1785"/>
      </w:tabs>
    </w:pPr>
    <w:rPr>
      <w:b/>
      <w:bCs/>
    </w:rPr>
  </w:style>
  <w:style w:type="paragraph" w:customStyle="1" w:styleId="af0">
    <w:name w:val="משיב"/>
    <w:basedOn w:val="a"/>
    <w:rsid w:val="003D2F80"/>
    <w:pPr>
      <w:tabs>
        <w:tab w:val="clear" w:pos="720"/>
        <w:tab w:val="clear" w:pos="1440"/>
        <w:tab w:val="clear" w:pos="2160"/>
        <w:tab w:val="left" w:pos="1360"/>
        <w:tab w:val="left" w:pos="1785"/>
      </w:tabs>
    </w:pPr>
    <w:rPr>
      <w:b/>
      <w:bCs/>
    </w:rPr>
  </w:style>
  <w:style w:type="paragraph" w:customStyle="1" w:styleId="af1">
    <w:name w:val="נדון"/>
    <w:basedOn w:val="a"/>
    <w:next w:val="ab"/>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b"/>
    <w:rsid w:val="003D2F80"/>
    <w:pPr>
      <w:tabs>
        <w:tab w:val="clear" w:pos="720"/>
        <w:tab w:val="clear" w:pos="1440"/>
        <w:tab w:val="clear" w:pos="2160"/>
        <w:tab w:val="left" w:pos="1701"/>
      </w:tabs>
      <w:ind w:left="1219"/>
    </w:pPr>
    <w:rPr>
      <w:rFonts w:ascii="Arial" w:hAnsi="Arial"/>
    </w:rPr>
  </w:style>
  <w:style w:type="paragraph" w:customStyle="1" w:styleId="af2">
    <w:name w:val="סיעוף"/>
    <w:basedOn w:val="a"/>
    <w:rsid w:val="003D2F80"/>
    <w:pPr>
      <w:spacing w:before="240"/>
      <w:ind w:left="720" w:hanging="720"/>
    </w:pPr>
  </w:style>
  <w:style w:type="paragraph" w:styleId="af3">
    <w:name w:val="Quote"/>
    <w:basedOn w:val="a"/>
    <w:next w:val="a"/>
    <w:qFormat/>
    <w:rsid w:val="003D2F80"/>
    <w:pPr>
      <w:tabs>
        <w:tab w:val="clear" w:pos="720"/>
        <w:tab w:val="clear" w:pos="1440"/>
        <w:tab w:val="clear" w:pos="2160"/>
      </w:tabs>
      <w:ind w:left="1440" w:right="1843"/>
    </w:pPr>
    <w:rPr>
      <w:b/>
      <w:bCs/>
    </w:rPr>
  </w:style>
  <w:style w:type="paragraph" w:customStyle="1" w:styleId="11">
    <w:name w:val="רמה1"/>
    <w:basedOn w:val="a"/>
    <w:rsid w:val="003D2F80"/>
    <w:pPr>
      <w:tabs>
        <w:tab w:val="left" w:pos="2880"/>
      </w:tabs>
      <w:ind w:left="720" w:hanging="720"/>
    </w:pPr>
  </w:style>
  <w:style w:type="paragraph" w:customStyle="1" w:styleId="20">
    <w:name w:val="רמה2"/>
    <w:basedOn w:val="a"/>
    <w:rsid w:val="003D2F80"/>
    <w:pPr>
      <w:tabs>
        <w:tab w:val="left" w:pos="2880"/>
      </w:tabs>
      <w:ind w:left="1440" w:hanging="720"/>
    </w:pPr>
  </w:style>
  <w:style w:type="paragraph" w:customStyle="1" w:styleId="30">
    <w:name w:val="רמה3"/>
    <w:basedOn w:val="a"/>
    <w:rsid w:val="003D2F80"/>
    <w:pPr>
      <w:tabs>
        <w:tab w:val="left" w:pos="2880"/>
      </w:tabs>
      <w:ind w:left="2160" w:hanging="720"/>
    </w:pPr>
  </w:style>
  <w:style w:type="paragraph" w:customStyle="1" w:styleId="40">
    <w:name w:val="רמה4"/>
    <w:basedOn w:val="a"/>
    <w:rsid w:val="003D2F80"/>
    <w:pPr>
      <w:tabs>
        <w:tab w:val="left" w:pos="2880"/>
      </w:tabs>
      <w:ind w:left="2880" w:hanging="720"/>
    </w:pPr>
  </w:style>
  <w:style w:type="paragraph" w:styleId="af4">
    <w:name w:val="Date"/>
    <w:basedOn w:val="a"/>
    <w:rsid w:val="003D2F80"/>
    <w:pPr>
      <w:tabs>
        <w:tab w:val="clear" w:pos="720"/>
        <w:tab w:val="clear" w:pos="1440"/>
        <w:tab w:val="clear" w:pos="2160"/>
        <w:tab w:val="left" w:pos="936"/>
      </w:tabs>
    </w:pPr>
  </w:style>
  <w:style w:type="paragraph" w:styleId="af5">
    <w:name w:val="annotation text"/>
    <w:basedOn w:val="a"/>
    <w:semiHidden/>
    <w:rsid w:val="003D2F80"/>
    <w:rPr>
      <w:rFonts w:ascii="Arial" w:hAnsi="Arial"/>
    </w:rPr>
  </w:style>
  <w:style w:type="paragraph" w:customStyle="1" w:styleId="af6">
    <w:name w:val="תיק"/>
    <w:basedOn w:val="af4"/>
    <w:rsid w:val="003D2F80"/>
    <w:pPr>
      <w:tabs>
        <w:tab w:val="clear" w:pos="936"/>
        <w:tab w:val="left" w:pos="5443"/>
      </w:tabs>
    </w:pPr>
  </w:style>
  <w:style w:type="character" w:styleId="Hyperlink">
    <w:name w:val="Hyperlink"/>
    <w:basedOn w:val="a1"/>
    <w:rsid w:val="003D2F80"/>
    <w:rPr>
      <w:color w:val="0000FF"/>
      <w:u w:val="single"/>
    </w:rPr>
  </w:style>
  <w:style w:type="table" w:styleId="af7">
    <w:name w:val="Table Grid"/>
    <w:basedOn w:val="a2"/>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
    <w:next w:val="a"/>
    <w:autoRedefine/>
    <w:rsid w:val="003D2F80"/>
    <w:pPr>
      <w:tabs>
        <w:tab w:val="clear" w:pos="720"/>
        <w:tab w:val="clear" w:pos="1440"/>
        <w:tab w:val="clear" w:pos="2160"/>
      </w:tabs>
      <w:ind w:left="1100"/>
    </w:pPr>
  </w:style>
  <w:style w:type="paragraph" w:styleId="NormalWeb">
    <w:name w:val="Normal (Web)"/>
    <w:basedOn w:val="a"/>
    <w:rsid w:val="003D2F80"/>
    <w:rPr>
      <w:rFonts w:cs="Times New Roman"/>
      <w:sz w:val="24"/>
    </w:rPr>
  </w:style>
  <w:style w:type="paragraph" w:styleId="af8">
    <w:name w:val="Balloon Text"/>
    <w:basedOn w:val="a"/>
    <w:link w:val="af9"/>
    <w:rsid w:val="008D771E"/>
    <w:rPr>
      <w:rFonts w:ascii="Tahoma" w:hAnsi="Tahoma" w:cs="Tahoma"/>
      <w:sz w:val="16"/>
      <w:szCs w:val="16"/>
    </w:rPr>
  </w:style>
  <w:style w:type="character" w:customStyle="1" w:styleId="af9">
    <w:name w:val="טקסט בלונים תו"/>
    <w:basedOn w:val="a1"/>
    <w:link w:val="af8"/>
    <w:rsid w:val="008D771E"/>
    <w:rPr>
      <w:rFonts w:ascii="Tahoma" w:hAnsi="Tahoma" w:cs="Tahoma"/>
      <w:color w:val="auto"/>
      <w:sz w:val="16"/>
      <w:szCs w:val="16"/>
      <w:lang w:eastAsia="he-IL"/>
    </w:rPr>
  </w:style>
  <w:style w:type="paragraph" w:styleId="afa">
    <w:name w:val="List Paragraph"/>
    <w:basedOn w:val="a"/>
    <w:uiPriority w:val="34"/>
    <w:qFormat/>
    <w:rsid w:val="00F72345"/>
    <w:pPr>
      <w:ind w:left="720"/>
      <w:contextualSpacing/>
    </w:pPr>
  </w:style>
  <w:style w:type="character" w:styleId="afb">
    <w:name w:val="Unresolved Mention"/>
    <w:basedOn w:val="a1"/>
    <w:uiPriority w:val="99"/>
    <w:semiHidden/>
    <w:unhideWhenUsed/>
    <w:rsid w:val="00EF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1</TotalTime>
  <Pages>2</Pages>
  <Words>448</Words>
  <Characters>2267</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2710</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2021-12-21T11:45:00Z</cp:lastPrinted>
  <dcterms:created xsi:type="dcterms:W3CDTF">2022-12-27T12:24:00Z</dcterms:created>
  <dcterms:modified xsi:type="dcterms:W3CDTF">2022-12-27T12:24:00Z</dcterms:modified>
</cp:coreProperties>
</file>