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8D8" w:rsidRPr="001378D8" w:rsidRDefault="001378D8" w:rsidP="001378D8">
      <w:pPr>
        <w:tabs>
          <w:tab w:val="left" w:pos="6182"/>
        </w:tabs>
        <w:spacing w:line="360" w:lineRule="auto"/>
        <w:rPr>
          <w:rFonts w:asciiTheme="minorHAnsi" w:hAnsiTheme="minorHAnsi" w:cstheme="minorHAnsi"/>
          <w:b/>
          <w:bCs/>
          <w:color w:val="000000"/>
          <w:sz w:val="24"/>
          <w:rtl/>
        </w:rPr>
      </w:pPr>
    </w:p>
    <w:p w:rsidR="001378D8" w:rsidRPr="001378D8" w:rsidRDefault="001378D8" w:rsidP="001378D8">
      <w:pPr>
        <w:spacing w:line="360" w:lineRule="auto"/>
        <w:jc w:val="center"/>
        <w:rPr>
          <w:rFonts w:asciiTheme="minorHAnsi" w:hAnsiTheme="minorHAnsi" w:cstheme="minorHAnsi"/>
          <w:b/>
          <w:bCs/>
          <w:sz w:val="24"/>
          <w:rtl/>
        </w:rPr>
      </w:pPr>
      <w:r w:rsidRPr="001378D8">
        <w:rPr>
          <w:rFonts w:asciiTheme="minorHAnsi" w:hAnsiTheme="minorHAnsi" w:cstheme="minorHAnsi"/>
          <w:b/>
          <w:bCs/>
          <w:sz w:val="24"/>
          <w:rtl/>
        </w:rPr>
        <w:t>מכרז  פומבי מספר 09/2023</w:t>
      </w:r>
    </w:p>
    <w:p w:rsidR="001378D8" w:rsidRPr="001378D8" w:rsidRDefault="001378D8" w:rsidP="001378D8">
      <w:pPr>
        <w:spacing w:line="360" w:lineRule="auto"/>
        <w:jc w:val="center"/>
        <w:rPr>
          <w:rFonts w:asciiTheme="minorHAnsi" w:hAnsiTheme="minorHAnsi" w:cstheme="minorHAnsi"/>
          <w:b/>
          <w:bCs/>
          <w:sz w:val="24"/>
          <w:rtl/>
        </w:rPr>
      </w:pPr>
      <w:r w:rsidRPr="001378D8">
        <w:rPr>
          <w:rFonts w:asciiTheme="minorHAnsi" w:hAnsiTheme="minorHAnsi" w:cstheme="minorHAnsi"/>
          <w:b/>
          <w:bCs/>
          <w:sz w:val="24"/>
          <w:rtl/>
        </w:rPr>
        <w:t>לתפקיד מנהל/ת אגף החינוך- מכרז חוזר</w:t>
      </w:r>
    </w:p>
    <w:p w:rsidR="001378D8" w:rsidRPr="001378D8" w:rsidRDefault="001378D8" w:rsidP="001378D8">
      <w:pPr>
        <w:spacing w:line="360" w:lineRule="auto"/>
        <w:jc w:val="left"/>
        <w:rPr>
          <w:rFonts w:asciiTheme="minorHAnsi" w:hAnsiTheme="minorHAnsi" w:cstheme="minorHAnsi"/>
          <w:sz w:val="24"/>
          <w:rtl/>
        </w:rPr>
      </w:pPr>
      <w:r w:rsidRPr="001378D8">
        <w:rPr>
          <w:rFonts w:asciiTheme="minorHAnsi" w:hAnsiTheme="minorHAnsi" w:cstheme="minorHAnsi"/>
          <w:sz w:val="24"/>
          <w:rtl/>
        </w:rPr>
        <w:t>היחידה: יחידת החינוך</w:t>
      </w:r>
    </w:p>
    <w:p w:rsidR="001378D8" w:rsidRPr="001378D8" w:rsidRDefault="001378D8" w:rsidP="001378D8">
      <w:pPr>
        <w:spacing w:line="360" w:lineRule="auto"/>
        <w:jc w:val="left"/>
        <w:rPr>
          <w:rFonts w:asciiTheme="minorHAnsi" w:hAnsiTheme="minorHAnsi" w:cstheme="minorHAnsi"/>
          <w:sz w:val="24"/>
          <w:rtl/>
        </w:rPr>
      </w:pPr>
      <w:r w:rsidRPr="001378D8">
        <w:rPr>
          <w:rFonts w:asciiTheme="minorHAnsi" w:hAnsiTheme="minorHAnsi" w:cstheme="minorHAnsi"/>
          <w:sz w:val="24"/>
          <w:rtl/>
        </w:rPr>
        <w:t>כפיפות: ראש הרשות / מונחה מקצועית ע"י משרד החינוך</w:t>
      </w:r>
      <w:r w:rsidRPr="001378D8">
        <w:rPr>
          <w:rFonts w:asciiTheme="minorHAnsi" w:hAnsiTheme="minorHAnsi" w:cstheme="minorHAnsi"/>
          <w:sz w:val="24"/>
        </w:rPr>
        <w:t>.</w:t>
      </w:r>
    </w:p>
    <w:p w:rsidR="001378D8" w:rsidRPr="001378D8" w:rsidRDefault="001378D8" w:rsidP="001378D8">
      <w:pPr>
        <w:spacing w:line="360" w:lineRule="auto"/>
        <w:jc w:val="left"/>
        <w:rPr>
          <w:rFonts w:asciiTheme="minorHAnsi" w:hAnsiTheme="minorHAnsi" w:cstheme="minorHAnsi"/>
          <w:sz w:val="24"/>
          <w:rtl/>
        </w:rPr>
      </w:pPr>
      <w:r w:rsidRPr="001378D8">
        <w:rPr>
          <w:rFonts w:asciiTheme="minorHAnsi" w:hAnsiTheme="minorHAnsi" w:cstheme="minorHAnsi"/>
          <w:sz w:val="24"/>
          <w:rtl/>
        </w:rPr>
        <w:t>דרגת המשרה ודירוגה: דרוג מנהלי מחלקות חינוך / חוזה אישי  70%-75% משכר מנכ"ל, בכפוף לאישור משרד הפנים</w:t>
      </w:r>
      <w:r w:rsidRPr="001378D8">
        <w:rPr>
          <w:rFonts w:asciiTheme="minorHAnsi" w:hAnsiTheme="minorHAnsi" w:cstheme="minorHAnsi"/>
          <w:sz w:val="24"/>
        </w:rPr>
        <w:t>.</w:t>
      </w:r>
    </w:p>
    <w:p w:rsidR="001378D8" w:rsidRPr="001378D8" w:rsidRDefault="001378D8" w:rsidP="001378D8">
      <w:pPr>
        <w:spacing w:line="360" w:lineRule="auto"/>
        <w:jc w:val="left"/>
        <w:rPr>
          <w:rFonts w:asciiTheme="minorHAnsi" w:hAnsiTheme="minorHAnsi" w:cstheme="minorHAnsi"/>
          <w:sz w:val="24"/>
          <w:rtl/>
        </w:rPr>
      </w:pPr>
      <w:r w:rsidRPr="001378D8">
        <w:rPr>
          <w:rFonts w:asciiTheme="minorHAnsi" w:hAnsiTheme="minorHAnsi" w:cstheme="minorHAnsi"/>
          <w:sz w:val="24"/>
          <w:rtl/>
        </w:rPr>
        <w:t>היקף העסקה: 100%</w:t>
      </w:r>
    </w:p>
    <w:p w:rsidR="001378D8" w:rsidRPr="001378D8" w:rsidRDefault="001378D8" w:rsidP="001378D8">
      <w:pPr>
        <w:spacing w:line="360" w:lineRule="auto"/>
        <w:rPr>
          <w:rFonts w:asciiTheme="minorHAnsi" w:hAnsiTheme="minorHAnsi" w:cstheme="minorHAnsi"/>
          <w:sz w:val="24"/>
        </w:rPr>
      </w:pPr>
      <w:r w:rsidRPr="001378D8">
        <w:rPr>
          <w:rFonts w:asciiTheme="minorHAnsi" w:hAnsiTheme="minorHAnsi" w:cstheme="minorHAnsi"/>
          <w:b/>
          <w:bCs/>
          <w:sz w:val="24"/>
          <w:rtl/>
        </w:rPr>
        <w:t>תיאור תפקיד</w:t>
      </w:r>
      <w:r w:rsidRPr="001378D8">
        <w:rPr>
          <w:rFonts w:asciiTheme="minorHAnsi" w:hAnsiTheme="minorHAnsi" w:cstheme="minorHAnsi"/>
          <w:b/>
          <w:bCs/>
          <w:sz w:val="24"/>
        </w:rPr>
        <w:t>:</w:t>
      </w:r>
    </w:p>
    <w:p w:rsidR="001378D8" w:rsidRPr="001378D8" w:rsidRDefault="001378D8" w:rsidP="001378D8">
      <w:pPr>
        <w:spacing w:line="360" w:lineRule="auto"/>
        <w:rPr>
          <w:rFonts w:asciiTheme="minorHAnsi" w:hAnsiTheme="minorHAnsi" w:cstheme="minorHAnsi"/>
          <w:sz w:val="24"/>
        </w:rPr>
      </w:pPr>
      <w:r w:rsidRPr="001378D8">
        <w:rPr>
          <w:rFonts w:asciiTheme="minorHAnsi" w:hAnsiTheme="minorHAnsi" w:cstheme="minorHAnsi"/>
          <w:sz w:val="24"/>
          <w:rtl/>
        </w:rPr>
        <w:t>גיבוש ועיצוב של המדיניות בתחום החינוך ברשות, ברוח המדיניות העירונית ובהלימה עם הנחיות משרד החינוך, וניהול המערך החינוכי ברשות המקומית למען הוצאתה לפועל</w:t>
      </w:r>
      <w:r w:rsidRPr="001378D8">
        <w:rPr>
          <w:rFonts w:asciiTheme="minorHAnsi" w:hAnsiTheme="minorHAnsi" w:cstheme="minorHAnsi"/>
          <w:sz w:val="24"/>
        </w:rPr>
        <w:t>.</w:t>
      </w:r>
    </w:p>
    <w:p w:rsidR="001378D8" w:rsidRPr="001378D8" w:rsidRDefault="001378D8" w:rsidP="001378D8">
      <w:pPr>
        <w:spacing w:line="360" w:lineRule="auto"/>
        <w:rPr>
          <w:rFonts w:asciiTheme="minorHAnsi" w:hAnsiTheme="minorHAnsi" w:cstheme="minorHAnsi"/>
          <w:b/>
          <w:bCs/>
          <w:sz w:val="24"/>
        </w:rPr>
      </w:pPr>
      <w:r w:rsidRPr="001378D8">
        <w:rPr>
          <w:rFonts w:asciiTheme="minorHAnsi" w:hAnsiTheme="minorHAnsi" w:cstheme="minorHAnsi"/>
          <w:b/>
          <w:bCs/>
          <w:sz w:val="24"/>
          <w:rtl/>
        </w:rPr>
        <w:t>תחומי אחריות</w:t>
      </w:r>
      <w:r w:rsidRPr="001378D8">
        <w:rPr>
          <w:rFonts w:asciiTheme="minorHAnsi" w:hAnsiTheme="minorHAnsi" w:cstheme="minorHAnsi"/>
          <w:b/>
          <w:bCs/>
          <w:sz w:val="24"/>
        </w:rPr>
        <w:t>:</w:t>
      </w:r>
    </w:p>
    <w:p w:rsidR="001378D8" w:rsidRPr="001378D8" w:rsidRDefault="001378D8" w:rsidP="001378D8">
      <w:pPr>
        <w:pStyle w:val="afc"/>
        <w:numPr>
          <w:ilvl w:val="0"/>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התוויית מדיניות וגיבוש תכניות עבודה בתחום החינוך</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ניהול מערך הרישום לגני הילדים ולבתי הספר(יסודיים ועל-יסודיים)</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ליווי ובקרה של פעילות בתי הספר היסודיים והעל- יסודיים</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ליווי גני הילדים ובקרה על פעילותם</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ליווי השירות הפסיכולוגי החינוכי ובקרה על פעילותו</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קידום ועידוד של יוזמות פדגוגיות וחברתיות במוסדות החינוך</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טיפול בנושאי הצטיידות, רכש ותחזוקה של מוסדות החינוך</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ייצוג וייעוץ בנושאים הקשורים למערך החינוך ברשות</w:t>
      </w:r>
      <w:r w:rsidRPr="001378D8">
        <w:rPr>
          <w:rFonts w:asciiTheme="minorHAnsi" w:hAnsiTheme="minorHAnsi" w:cstheme="minorHAnsi"/>
          <w:sz w:val="24"/>
        </w:rPr>
        <w:t>.</w:t>
      </w:r>
    </w:p>
    <w:p w:rsidR="001378D8" w:rsidRPr="001378D8" w:rsidRDefault="001378D8" w:rsidP="001378D8">
      <w:pPr>
        <w:numPr>
          <w:ilvl w:val="0"/>
          <w:numId w:val="15"/>
        </w:numPr>
        <w:spacing w:line="360" w:lineRule="auto"/>
        <w:rPr>
          <w:rFonts w:asciiTheme="minorHAnsi" w:hAnsiTheme="minorHAnsi" w:cstheme="minorHAnsi"/>
          <w:sz w:val="24"/>
        </w:rPr>
      </w:pPr>
      <w:r w:rsidRPr="001378D8">
        <w:rPr>
          <w:rFonts w:asciiTheme="minorHAnsi" w:hAnsiTheme="minorHAnsi" w:cstheme="minorHAnsi"/>
          <w:sz w:val="24"/>
          <w:rtl/>
        </w:rPr>
        <w:t>טיפול בנושאי חירום וביטחון במוסדות החינוך</w:t>
      </w:r>
      <w:r w:rsidRPr="001378D8">
        <w:rPr>
          <w:rFonts w:asciiTheme="minorHAnsi" w:hAnsiTheme="minorHAnsi" w:cstheme="minorHAnsi"/>
          <w:sz w:val="24"/>
        </w:rPr>
        <w:t>.</w:t>
      </w:r>
    </w:p>
    <w:p w:rsidR="001378D8" w:rsidRPr="001378D8" w:rsidRDefault="001378D8" w:rsidP="001378D8">
      <w:pPr>
        <w:tabs>
          <w:tab w:val="clear" w:pos="720"/>
        </w:tabs>
        <w:spacing w:line="360" w:lineRule="auto"/>
        <w:rPr>
          <w:rFonts w:asciiTheme="minorHAnsi" w:hAnsiTheme="minorHAnsi" w:cstheme="minorHAnsi"/>
          <w:b/>
          <w:bCs/>
          <w:sz w:val="24"/>
          <w:u w:val="single"/>
          <w:rtl/>
        </w:rPr>
      </w:pPr>
      <w:r w:rsidRPr="001378D8">
        <w:rPr>
          <w:rFonts w:asciiTheme="minorHAnsi" w:hAnsiTheme="minorHAnsi" w:cstheme="minorHAnsi"/>
          <w:b/>
          <w:bCs/>
          <w:sz w:val="24"/>
          <w:u w:val="single"/>
          <w:rtl/>
        </w:rPr>
        <w:t>פירוט הביצועים והמשימות העיקריות, כנגזר מתחומי האחריות:</w:t>
      </w:r>
    </w:p>
    <w:p w:rsidR="001378D8" w:rsidRPr="001378D8" w:rsidRDefault="001378D8" w:rsidP="001378D8">
      <w:pPr>
        <w:pStyle w:val="afc"/>
        <w:numPr>
          <w:ilvl w:val="1"/>
          <w:numId w:val="15"/>
        </w:numPr>
        <w:tabs>
          <w:tab w:val="clear" w:pos="720"/>
        </w:tabs>
        <w:spacing w:line="360" w:lineRule="auto"/>
        <w:rPr>
          <w:rFonts w:asciiTheme="minorHAnsi" w:hAnsiTheme="minorHAnsi" w:cstheme="minorHAnsi"/>
          <w:b/>
          <w:bCs/>
          <w:sz w:val="24"/>
        </w:rPr>
      </w:pPr>
      <w:r w:rsidRPr="001378D8">
        <w:rPr>
          <w:rFonts w:asciiTheme="minorHAnsi" w:hAnsiTheme="minorHAnsi" w:cstheme="minorHAnsi"/>
          <w:b/>
          <w:bCs/>
          <w:sz w:val="24"/>
          <w:rtl/>
        </w:rPr>
        <w:t>התווית מדיניות וגיבוש תכניות עבודה בתחום החינוך.</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b/>
          <w:bCs/>
          <w:sz w:val="24"/>
        </w:rPr>
      </w:pPr>
      <w:r w:rsidRPr="001378D8">
        <w:rPr>
          <w:rFonts w:asciiTheme="minorHAnsi" w:hAnsiTheme="minorHAnsi" w:cstheme="minorHAnsi"/>
          <w:sz w:val="24"/>
          <w:rtl/>
        </w:rPr>
        <w:t>גיבוש חזון ומדיניות בתחום החינוך ברשות המקומית, בהלימה עם מדיניות משרד החינוך ועם החוקים בתחום החינוך.</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b/>
          <w:bCs/>
          <w:sz w:val="24"/>
        </w:rPr>
      </w:pPr>
      <w:r w:rsidRPr="001378D8">
        <w:rPr>
          <w:rFonts w:asciiTheme="minorHAnsi" w:hAnsiTheme="minorHAnsi" w:cstheme="minorHAnsi"/>
          <w:sz w:val="24"/>
          <w:rtl/>
        </w:rPr>
        <w:t>הטמעת המדיניות והחזון בקרב עובדי אגף ובמוסדות החינוך.</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b/>
          <w:bCs/>
          <w:sz w:val="24"/>
        </w:rPr>
      </w:pPr>
      <w:r w:rsidRPr="001378D8">
        <w:rPr>
          <w:rFonts w:asciiTheme="minorHAnsi" w:hAnsiTheme="minorHAnsi" w:cstheme="minorHAnsi"/>
          <w:sz w:val="24"/>
          <w:rtl/>
        </w:rPr>
        <w:t>התווית תכניות עבודה שנתיות ורב שנתיות לאגף החינוך, והבאתן לאישור הדרג הבכיר. עדכון תכוניות העבודה , בהתאם לצרכים ולשינויים השוטפים ברשות המקומית.</w:t>
      </w:r>
    </w:p>
    <w:p w:rsidR="001378D8" w:rsidRPr="001378D8" w:rsidRDefault="001378D8" w:rsidP="001378D8">
      <w:pPr>
        <w:pStyle w:val="afc"/>
        <w:numPr>
          <w:ilvl w:val="1"/>
          <w:numId w:val="15"/>
        </w:numPr>
        <w:tabs>
          <w:tab w:val="clear" w:pos="720"/>
        </w:tabs>
        <w:spacing w:line="360" w:lineRule="auto"/>
        <w:rPr>
          <w:rFonts w:asciiTheme="minorHAnsi" w:hAnsiTheme="minorHAnsi" w:cstheme="minorHAnsi"/>
          <w:b/>
          <w:bCs/>
          <w:sz w:val="24"/>
        </w:rPr>
      </w:pPr>
      <w:r w:rsidRPr="001378D8">
        <w:rPr>
          <w:rFonts w:asciiTheme="minorHAnsi" w:hAnsiTheme="minorHAnsi" w:cstheme="minorHAnsi"/>
          <w:b/>
          <w:bCs/>
          <w:sz w:val="24"/>
          <w:rtl/>
        </w:rPr>
        <w:t>ניהול מערך הרישום לגני ילדים ולבתי הספר היסודיים והעל יסודיים( להלן מוסדות החינוך)</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תכנון אזורי הרישום למוסדות החינוך</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גיבוש קריטריונים ותנאי סף לקבלת תלמידים למוסדות החינוך השונים.</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lastRenderedPageBreak/>
        <w:t>פיתוח תהליכי עבודה לרישום למוסדות החינוך והטמעתם באגף ובמוסדות החינוך.</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הפקת חוברת רישום המיועדת להורים, אשר מכילה מידע אודות תהליך ומועד הרישום.</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רישום ושיבוץ של תלמידים למוסדות החינוך לקראת שנת הלימודים החדשה</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טיפול במקרים חריגים ובקשיים במהלך הרישום( דוגמת איחור ברישום).</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מעקב ובקרה אחר תהליך הרישום המתבצע במוסדות החינוך.</w:t>
      </w:r>
    </w:p>
    <w:p w:rsidR="001378D8" w:rsidRPr="001378D8" w:rsidRDefault="001378D8" w:rsidP="001378D8">
      <w:pPr>
        <w:pStyle w:val="afc"/>
        <w:numPr>
          <w:ilvl w:val="2"/>
          <w:numId w:val="15"/>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פיתוח ,שיפור ותפעול לוגיסטי של הליך הרישום, והעסקת כוח אדם ייעודי לכך.</w:t>
      </w:r>
    </w:p>
    <w:p w:rsidR="001378D8" w:rsidRPr="001378D8" w:rsidRDefault="001378D8" w:rsidP="001378D8">
      <w:pPr>
        <w:tabs>
          <w:tab w:val="clear" w:pos="720"/>
        </w:tabs>
        <w:spacing w:line="360" w:lineRule="auto"/>
        <w:rPr>
          <w:rFonts w:asciiTheme="minorHAnsi" w:hAnsiTheme="minorHAnsi" w:cstheme="minorHAnsi"/>
          <w:sz w:val="24"/>
        </w:rPr>
      </w:pPr>
      <w:r w:rsidRPr="001378D8">
        <w:rPr>
          <w:rFonts w:asciiTheme="minorHAnsi" w:hAnsiTheme="minorHAnsi" w:cstheme="minorHAnsi"/>
          <w:b/>
          <w:bCs/>
          <w:sz w:val="24"/>
          <w:rtl/>
        </w:rPr>
        <w:t>3 . ליווי ובקרה של פעילות בתי הספר היסודיים והעל יסודיים.</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א. הדרכה ובקרה של מנהל מדור חינוך יסודי ומדור חינוך על יסודי באגף החינוך.</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ב. בחינה ואישור של תכנית העבודה השנתית של כל מוסד.</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ג. מעקב אחר יישום תכנית העבודה השנתית.</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ד. ביצוע מעקב על אופן הניהול של בתי הספר, לרבות קיום קשר שוטף עם מנהי המוסדות ניהול  ישיבות וטיפול בליקויים ובבעיות.</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ה. טיפול במצבת עובדי הוראה, קביעת תקני הוראה, טיפול בפורשים, מתפטרים ומפוטרים.</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ו. השתתפות בוועדות מכרזים לגיוס מנהלים למוסדות החינוך.</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ז. יצירת מנגנונים להעלאת רמת ההישגים הלימודים של התלמידים בני כל שכבות הגיל וצמצום הפערים הלימודים ביניהם.</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 xml:space="preserve">ח. פיתוח מערך </w:t>
      </w:r>
      <w:proofErr w:type="spellStart"/>
      <w:r w:rsidRPr="001378D8">
        <w:rPr>
          <w:rFonts w:asciiTheme="minorHAnsi" w:hAnsiTheme="minorHAnsi" w:cstheme="minorHAnsi"/>
          <w:sz w:val="24"/>
          <w:rtl/>
        </w:rPr>
        <w:t>פסג"ה</w:t>
      </w:r>
      <w:proofErr w:type="spellEnd"/>
      <w:r w:rsidRPr="001378D8">
        <w:rPr>
          <w:rFonts w:asciiTheme="minorHAnsi" w:hAnsiTheme="minorHAnsi" w:cstheme="minorHAnsi"/>
          <w:sz w:val="24"/>
          <w:rtl/>
        </w:rPr>
        <w:t xml:space="preserve"> ( פיתוח סגל הוראה), קידום תכוניות הכשרה והשתלמויות שך צוותי החינוך.</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ט. קידום פרויקטים להעשרה חינוכית וחברתית של התלמידים</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י. יזום וקידום של תכניות לטיפוח האקלים החברתי ולמניעת אלימות.</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יא. מעקב אחר תלמידים בעלי קשיים חברתיים, קשיי למידה בעיות גיל ההתבגרות ומשברים אישיים, ומציאת פתרונות בעבורם בשיתוף עם הצוות החינוכי, השירות הפסיכולוגי- חינוכי( להלן: שפ"ח) וההורים.</w:t>
      </w:r>
    </w:p>
    <w:p w:rsidR="001378D8" w:rsidRPr="001378D8" w:rsidRDefault="001378D8" w:rsidP="001378D8">
      <w:pPr>
        <w:spacing w:line="360" w:lineRule="auto"/>
        <w:rPr>
          <w:rFonts w:asciiTheme="minorHAnsi" w:hAnsiTheme="minorHAnsi" w:cstheme="minorHAnsi"/>
          <w:sz w:val="24"/>
          <w:rtl/>
        </w:rPr>
      </w:pPr>
      <w:proofErr w:type="spellStart"/>
      <w:r w:rsidRPr="001378D8">
        <w:rPr>
          <w:rFonts w:asciiTheme="minorHAnsi" w:hAnsiTheme="minorHAnsi" w:cstheme="minorHAnsi"/>
          <w:sz w:val="24"/>
          <w:rtl/>
        </w:rPr>
        <w:t>יב</w:t>
      </w:r>
      <w:proofErr w:type="spellEnd"/>
      <w:r w:rsidRPr="001378D8">
        <w:rPr>
          <w:rFonts w:asciiTheme="minorHAnsi" w:hAnsiTheme="minorHAnsi" w:cstheme="minorHAnsi"/>
          <w:sz w:val="24"/>
          <w:rtl/>
        </w:rPr>
        <w:t xml:space="preserve">. ייזום פעילות למניעת נשירה וטיפול בתלמידים נושרים, בשיתוף קצין ביקור סדיר( להלן </w:t>
      </w:r>
      <w:proofErr w:type="spellStart"/>
      <w:r w:rsidRPr="001378D8">
        <w:rPr>
          <w:rFonts w:asciiTheme="minorHAnsi" w:hAnsiTheme="minorHAnsi" w:cstheme="minorHAnsi"/>
          <w:sz w:val="24"/>
          <w:rtl/>
        </w:rPr>
        <w:t>קב"ס</w:t>
      </w:r>
      <w:proofErr w:type="spellEnd"/>
      <w:r w:rsidRPr="001378D8">
        <w:rPr>
          <w:rFonts w:asciiTheme="minorHAnsi" w:hAnsiTheme="minorHAnsi" w:cstheme="minorHAnsi"/>
          <w:sz w:val="24"/>
          <w:rtl/>
        </w:rPr>
        <w:t>), אגף הרווחה , הצוות הבית ספרי, הורים וכל גורם רלוונטי נוסף.</w:t>
      </w:r>
    </w:p>
    <w:p w:rsidR="001378D8" w:rsidRPr="001378D8" w:rsidRDefault="001378D8" w:rsidP="001378D8">
      <w:pPr>
        <w:spacing w:line="360" w:lineRule="auto"/>
        <w:rPr>
          <w:rFonts w:asciiTheme="minorHAnsi" w:hAnsiTheme="minorHAnsi" w:cstheme="minorHAnsi"/>
          <w:sz w:val="24"/>
          <w:rtl/>
        </w:rPr>
      </w:pPr>
      <w:proofErr w:type="spellStart"/>
      <w:r w:rsidRPr="001378D8">
        <w:rPr>
          <w:rFonts w:asciiTheme="minorHAnsi" w:hAnsiTheme="minorHAnsi" w:cstheme="minorHAnsi"/>
          <w:sz w:val="24"/>
          <w:rtl/>
        </w:rPr>
        <w:t>יג</w:t>
      </w:r>
      <w:proofErr w:type="spellEnd"/>
      <w:r w:rsidRPr="001378D8">
        <w:rPr>
          <w:rFonts w:asciiTheme="minorHAnsi" w:hAnsiTheme="minorHAnsi" w:cstheme="minorHAnsi"/>
          <w:sz w:val="24"/>
          <w:rtl/>
        </w:rPr>
        <w:t>. השתתפות בוועדות שיבוץ והשמה.</w:t>
      </w:r>
    </w:p>
    <w:p w:rsidR="001378D8" w:rsidRPr="001378D8" w:rsidRDefault="001378D8" w:rsidP="001378D8">
      <w:pPr>
        <w:spacing w:line="360" w:lineRule="auto"/>
        <w:rPr>
          <w:rFonts w:asciiTheme="minorHAnsi" w:hAnsiTheme="minorHAnsi" w:cstheme="minorHAnsi"/>
          <w:sz w:val="24"/>
          <w:rtl/>
        </w:rPr>
      </w:pPr>
      <w:r w:rsidRPr="001378D8">
        <w:rPr>
          <w:rFonts w:asciiTheme="minorHAnsi" w:hAnsiTheme="minorHAnsi" w:cstheme="minorHAnsi"/>
          <w:sz w:val="24"/>
          <w:rtl/>
        </w:rPr>
        <w:t>יד. הסדרת היסעים לתלמידי החינוך המיוחד ולתלמידים הלומדים במוסדות חינוך ברשויות אחרות.</w:t>
      </w:r>
    </w:p>
    <w:p w:rsidR="001378D8" w:rsidRPr="001378D8" w:rsidRDefault="001378D8" w:rsidP="001378D8">
      <w:pPr>
        <w:pStyle w:val="afc"/>
        <w:numPr>
          <w:ilvl w:val="0"/>
          <w:numId w:val="23"/>
        </w:numPr>
        <w:tabs>
          <w:tab w:val="clear" w:pos="720"/>
        </w:tabs>
        <w:spacing w:line="360" w:lineRule="auto"/>
        <w:rPr>
          <w:rFonts w:asciiTheme="minorHAnsi" w:hAnsiTheme="minorHAnsi" w:cstheme="minorHAnsi"/>
          <w:b/>
          <w:bCs/>
          <w:sz w:val="24"/>
        </w:rPr>
      </w:pPr>
      <w:r w:rsidRPr="001378D8">
        <w:rPr>
          <w:rFonts w:asciiTheme="minorHAnsi" w:hAnsiTheme="minorHAnsi" w:cstheme="minorHAnsi"/>
          <w:b/>
          <w:bCs/>
          <w:sz w:val="24"/>
          <w:rtl/>
        </w:rPr>
        <w:t>ליווי גני הילדים ובקרה על פעילותם.</w:t>
      </w:r>
    </w:p>
    <w:p w:rsidR="001378D8" w:rsidRPr="001378D8" w:rsidRDefault="001378D8" w:rsidP="001378D8">
      <w:pPr>
        <w:pStyle w:val="afc"/>
        <w:numPr>
          <w:ilvl w:val="0"/>
          <w:numId w:val="17"/>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הנחיה, הדרכה ובקרה של מנהל מחלקת/מדור גני ילדים.</w:t>
      </w:r>
    </w:p>
    <w:p w:rsidR="001378D8" w:rsidRPr="001378D8" w:rsidRDefault="001378D8" w:rsidP="001378D8">
      <w:pPr>
        <w:pStyle w:val="afc"/>
        <w:numPr>
          <w:ilvl w:val="0"/>
          <w:numId w:val="17"/>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בקרה על מערך כוח האדם בגני הילדים ובכלל זה גננות, עוזרות לגננות וממלאות מקום.</w:t>
      </w:r>
    </w:p>
    <w:p w:rsidR="001378D8" w:rsidRPr="001378D8" w:rsidRDefault="001378D8" w:rsidP="001378D8">
      <w:pPr>
        <w:pStyle w:val="afc"/>
        <w:numPr>
          <w:ilvl w:val="0"/>
          <w:numId w:val="17"/>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בקרה על השתלמויות של צוותי החינוך בגני ילדים</w:t>
      </w:r>
    </w:p>
    <w:p w:rsidR="001378D8" w:rsidRPr="001378D8" w:rsidRDefault="001378D8" w:rsidP="001378D8">
      <w:pPr>
        <w:pStyle w:val="afc"/>
        <w:numPr>
          <w:ilvl w:val="0"/>
          <w:numId w:val="17"/>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lastRenderedPageBreak/>
        <w:t>קיום קשר עם גננות וטיפול בליקויים ובבעיות.</w:t>
      </w:r>
    </w:p>
    <w:p w:rsidR="001378D8" w:rsidRPr="001378D8" w:rsidRDefault="001378D8" w:rsidP="001378D8">
      <w:pPr>
        <w:pStyle w:val="afc"/>
        <w:numPr>
          <w:ilvl w:val="0"/>
          <w:numId w:val="17"/>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מעקב במציאת פתרונות עבור ילדים בעלי קשיים מסוגים שונים.</w:t>
      </w:r>
    </w:p>
    <w:p w:rsidR="001378D8" w:rsidRPr="001378D8" w:rsidRDefault="001378D8" w:rsidP="001378D8">
      <w:pPr>
        <w:pStyle w:val="afc"/>
        <w:numPr>
          <w:ilvl w:val="0"/>
          <w:numId w:val="17"/>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קידום תכניות להעשרה חינוכית של הילדים, ובכלל זה "סל תרבות"</w:t>
      </w:r>
    </w:p>
    <w:p w:rsidR="001378D8" w:rsidRPr="001378D8" w:rsidRDefault="001378D8" w:rsidP="001378D8">
      <w:pPr>
        <w:pStyle w:val="afc"/>
        <w:numPr>
          <w:ilvl w:val="0"/>
          <w:numId w:val="23"/>
        </w:numPr>
        <w:tabs>
          <w:tab w:val="clear" w:pos="720"/>
        </w:tabs>
        <w:spacing w:line="360" w:lineRule="auto"/>
        <w:rPr>
          <w:rFonts w:asciiTheme="minorHAnsi" w:hAnsiTheme="minorHAnsi" w:cstheme="minorHAnsi"/>
          <w:b/>
          <w:bCs/>
          <w:sz w:val="24"/>
        </w:rPr>
      </w:pPr>
      <w:r w:rsidRPr="001378D8">
        <w:rPr>
          <w:rFonts w:asciiTheme="minorHAnsi" w:hAnsiTheme="minorHAnsi" w:cstheme="minorHAnsi"/>
          <w:b/>
          <w:bCs/>
          <w:sz w:val="24"/>
          <w:rtl/>
        </w:rPr>
        <w:t>. ליווי השירות הפסיכולוגי החינוכי ומעקב כל פעילותו.</w:t>
      </w:r>
    </w:p>
    <w:p w:rsidR="001378D8" w:rsidRPr="001378D8" w:rsidRDefault="001378D8" w:rsidP="001378D8">
      <w:p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 xml:space="preserve">א. מתן הנחיות ופיקוח על תהליכי העבודה המתקיימים </w:t>
      </w:r>
      <w:proofErr w:type="spellStart"/>
      <w:r w:rsidRPr="001378D8">
        <w:rPr>
          <w:rFonts w:asciiTheme="minorHAnsi" w:hAnsiTheme="minorHAnsi" w:cstheme="minorHAnsi"/>
          <w:sz w:val="24"/>
          <w:rtl/>
        </w:rPr>
        <w:t>בשפ"ח</w:t>
      </w:r>
      <w:proofErr w:type="spellEnd"/>
      <w:r w:rsidRPr="001378D8">
        <w:rPr>
          <w:rFonts w:asciiTheme="minorHAnsi" w:hAnsiTheme="minorHAnsi" w:cstheme="minorHAnsi"/>
          <w:sz w:val="24"/>
          <w:rtl/>
        </w:rPr>
        <w:t xml:space="preserve">, תוך התמקדות בקשר של </w:t>
      </w:r>
      <w:proofErr w:type="spellStart"/>
      <w:r w:rsidRPr="001378D8">
        <w:rPr>
          <w:rFonts w:asciiTheme="minorHAnsi" w:hAnsiTheme="minorHAnsi" w:cstheme="minorHAnsi"/>
          <w:sz w:val="24"/>
          <w:rtl/>
        </w:rPr>
        <w:t>השפ"ח</w:t>
      </w:r>
      <w:proofErr w:type="spellEnd"/>
      <w:r w:rsidRPr="001378D8">
        <w:rPr>
          <w:rFonts w:asciiTheme="minorHAnsi" w:hAnsiTheme="minorHAnsi" w:cstheme="minorHAnsi"/>
          <w:sz w:val="24"/>
          <w:rtl/>
        </w:rPr>
        <w:t xml:space="preserve"> עם מוסדות החינוך.</w:t>
      </w:r>
    </w:p>
    <w:p w:rsidR="001378D8" w:rsidRPr="001378D8" w:rsidRDefault="001378D8" w:rsidP="001378D8">
      <w:pPr>
        <w:pStyle w:val="afc"/>
        <w:numPr>
          <w:ilvl w:val="0"/>
          <w:numId w:val="18"/>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 xml:space="preserve">טיפול בבעיות והסדרת ליקויים המתגלים בתהליכי העבודה </w:t>
      </w:r>
      <w:proofErr w:type="spellStart"/>
      <w:r w:rsidRPr="001378D8">
        <w:rPr>
          <w:rFonts w:asciiTheme="minorHAnsi" w:hAnsiTheme="minorHAnsi" w:cstheme="minorHAnsi"/>
          <w:sz w:val="24"/>
          <w:rtl/>
        </w:rPr>
        <w:t>בשפ"ח</w:t>
      </w:r>
      <w:proofErr w:type="spellEnd"/>
      <w:r w:rsidRPr="001378D8">
        <w:rPr>
          <w:rFonts w:asciiTheme="minorHAnsi" w:hAnsiTheme="minorHAnsi" w:cstheme="minorHAnsi"/>
          <w:sz w:val="24"/>
          <w:rtl/>
        </w:rPr>
        <w:t>.</w:t>
      </w:r>
    </w:p>
    <w:p w:rsidR="001378D8" w:rsidRPr="001378D8" w:rsidRDefault="001378D8" w:rsidP="001378D8">
      <w:pPr>
        <w:pStyle w:val="afc"/>
        <w:numPr>
          <w:ilvl w:val="0"/>
          <w:numId w:val="23"/>
        </w:numPr>
        <w:tabs>
          <w:tab w:val="clear" w:pos="720"/>
        </w:tabs>
        <w:spacing w:line="360" w:lineRule="auto"/>
        <w:rPr>
          <w:rFonts w:asciiTheme="minorHAnsi" w:hAnsiTheme="minorHAnsi" w:cstheme="minorHAnsi"/>
          <w:b/>
          <w:bCs/>
          <w:sz w:val="24"/>
        </w:rPr>
      </w:pPr>
      <w:r w:rsidRPr="001378D8">
        <w:rPr>
          <w:rFonts w:asciiTheme="minorHAnsi" w:hAnsiTheme="minorHAnsi" w:cstheme="minorHAnsi"/>
          <w:b/>
          <w:bCs/>
          <w:sz w:val="24"/>
          <w:rtl/>
        </w:rPr>
        <w:t xml:space="preserve"> קידום ועידוד של יוזמות פדגוגיות וחברתיות במוסדות החינוך.</w:t>
      </w:r>
    </w:p>
    <w:p w:rsidR="001378D8" w:rsidRPr="001378D8" w:rsidRDefault="001378D8" w:rsidP="001378D8">
      <w:pPr>
        <w:pStyle w:val="afc"/>
        <w:numPr>
          <w:ilvl w:val="0"/>
          <w:numId w:val="19"/>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בחינה והתוויה של דרכים ליישומן ולתקצובן של יוזמות פדגוגיות וחברתיות במוסדות החינוך.</w:t>
      </w:r>
    </w:p>
    <w:p w:rsidR="001378D8" w:rsidRPr="001378D8" w:rsidRDefault="001378D8" w:rsidP="001378D8">
      <w:pPr>
        <w:pStyle w:val="afc"/>
        <w:numPr>
          <w:ilvl w:val="0"/>
          <w:numId w:val="19"/>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 xml:space="preserve">עידוד יוזמות של צוותי חינוך, תלמידים, הורים, עמותות </w:t>
      </w:r>
      <w:proofErr w:type="spellStart"/>
      <w:r w:rsidRPr="001378D8">
        <w:rPr>
          <w:rFonts w:asciiTheme="minorHAnsi" w:hAnsiTheme="minorHAnsi" w:cstheme="minorHAnsi"/>
          <w:sz w:val="24"/>
          <w:rtl/>
        </w:rPr>
        <w:t>וכיוצ"ב</w:t>
      </w:r>
      <w:proofErr w:type="spellEnd"/>
      <w:r w:rsidRPr="001378D8">
        <w:rPr>
          <w:rFonts w:asciiTheme="minorHAnsi" w:hAnsiTheme="minorHAnsi" w:cstheme="minorHAnsi"/>
          <w:sz w:val="24"/>
          <w:rtl/>
        </w:rPr>
        <w:t xml:space="preserve"> לפיתוח תכניות חברתיות במוסדות החינוך.</w:t>
      </w:r>
    </w:p>
    <w:p w:rsidR="001378D8" w:rsidRPr="001378D8" w:rsidRDefault="001378D8" w:rsidP="001378D8">
      <w:pPr>
        <w:pStyle w:val="afc"/>
        <w:numPr>
          <w:ilvl w:val="0"/>
          <w:numId w:val="19"/>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ליווי מעקב ובקרה אחר היוזמות המיושמות בפועל ואחר תכניות הלימודים ותכניות חינוכיות המתקיימות במוסדות החינוך.</w:t>
      </w:r>
    </w:p>
    <w:p w:rsidR="001378D8" w:rsidRPr="001378D8" w:rsidRDefault="001378D8" w:rsidP="001378D8">
      <w:pPr>
        <w:pStyle w:val="afc"/>
        <w:numPr>
          <w:ilvl w:val="0"/>
          <w:numId w:val="19"/>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הערכת התכניות לשם שיפורן בעתיד.</w:t>
      </w:r>
    </w:p>
    <w:p w:rsidR="001378D8" w:rsidRPr="001378D8" w:rsidRDefault="001378D8" w:rsidP="001378D8">
      <w:pPr>
        <w:pStyle w:val="afc"/>
        <w:numPr>
          <w:ilvl w:val="0"/>
          <w:numId w:val="19"/>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מעקב וליווי של פרויקט" מחויבות אישית" בבתי הספר.</w:t>
      </w:r>
    </w:p>
    <w:p w:rsidR="001378D8" w:rsidRPr="001378D8" w:rsidRDefault="001378D8" w:rsidP="001378D8">
      <w:pPr>
        <w:pStyle w:val="afc"/>
        <w:numPr>
          <w:ilvl w:val="0"/>
          <w:numId w:val="23"/>
        </w:numPr>
        <w:tabs>
          <w:tab w:val="clear" w:pos="720"/>
        </w:tabs>
        <w:spacing w:line="360" w:lineRule="auto"/>
        <w:rPr>
          <w:rFonts w:asciiTheme="minorHAnsi" w:hAnsiTheme="minorHAnsi" w:cstheme="minorHAnsi"/>
          <w:b/>
          <w:bCs/>
          <w:sz w:val="24"/>
        </w:rPr>
      </w:pPr>
      <w:r w:rsidRPr="001378D8">
        <w:rPr>
          <w:rFonts w:asciiTheme="minorHAnsi" w:hAnsiTheme="minorHAnsi" w:cstheme="minorHAnsi"/>
          <w:b/>
          <w:bCs/>
          <w:sz w:val="24"/>
          <w:rtl/>
        </w:rPr>
        <w:t xml:space="preserve"> טיפול בנושאי הצטיידות, רכש ותחושה של מוסדות החינוך.</w:t>
      </w:r>
    </w:p>
    <w:p w:rsidR="001378D8" w:rsidRPr="001378D8" w:rsidRDefault="001378D8" w:rsidP="001378D8">
      <w:p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א. ניהול הפיקוח על סביבה פיזית נאותה במוסדות החינוך( לרבות מבנים, גנים מתקני משחקים, מתקני ספורט, ריהוט, ציוד, תאורה).</w:t>
      </w:r>
    </w:p>
    <w:p w:rsidR="001378D8" w:rsidRPr="001378D8" w:rsidRDefault="001378D8" w:rsidP="001378D8">
      <w:pPr>
        <w:pStyle w:val="afc"/>
        <w:numPr>
          <w:ilvl w:val="0"/>
          <w:numId w:val="20"/>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ריכוז בקשות הצטיידות ורכש המגיעות ממוסדות החינוך.</w:t>
      </w:r>
    </w:p>
    <w:p w:rsidR="001378D8" w:rsidRPr="001378D8" w:rsidRDefault="001378D8" w:rsidP="001378D8">
      <w:pPr>
        <w:pStyle w:val="afc"/>
        <w:numPr>
          <w:ilvl w:val="0"/>
          <w:numId w:val="20"/>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 xml:space="preserve">בחינת בקשות , קבלת הצעות מחיר והבאתן לוועדת מסירה וקבלה של מידע וכן התייעצות עם הגורמים הרלוונטיים המשרד החינוך. </w:t>
      </w:r>
    </w:p>
    <w:p w:rsidR="001378D8" w:rsidRPr="001378D8" w:rsidRDefault="001378D8" w:rsidP="001378D8">
      <w:pPr>
        <w:pStyle w:val="afc"/>
        <w:numPr>
          <w:ilvl w:val="0"/>
          <w:numId w:val="20"/>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התקשרות עם ספקים וקבלנים ופיקוח על עבודתם.</w:t>
      </w:r>
    </w:p>
    <w:p w:rsidR="001378D8" w:rsidRPr="001378D8" w:rsidRDefault="001378D8" w:rsidP="001378D8">
      <w:pPr>
        <w:pStyle w:val="afc"/>
        <w:numPr>
          <w:ilvl w:val="0"/>
          <w:numId w:val="20"/>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תיאום עבודות תחזוקה בהיקפים גדולים במוסדות החינוך, ובפרט תיאום שיפוצי קיץ.</w:t>
      </w:r>
    </w:p>
    <w:p w:rsidR="001378D8" w:rsidRPr="001378D8" w:rsidRDefault="001378D8" w:rsidP="001378D8">
      <w:pPr>
        <w:tabs>
          <w:tab w:val="clear" w:pos="720"/>
        </w:tabs>
        <w:spacing w:line="360" w:lineRule="auto"/>
        <w:rPr>
          <w:rFonts w:asciiTheme="minorHAnsi" w:hAnsiTheme="minorHAnsi" w:cstheme="minorHAnsi"/>
          <w:b/>
          <w:bCs/>
          <w:sz w:val="24"/>
          <w:rtl/>
        </w:rPr>
      </w:pPr>
      <w:r w:rsidRPr="001378D8">
        <w:rPr>
          <w:rFonts w:asciiTheme="minorHAnsi" w:hAnsiTheme="minorHAnsi" w:cstheme="minorHAnsi"/>
          <w:b/>
          <w:bCs/>
          <w:sz w:val="24"/>
          <w:rtl/>
        </w:rPr>
        <w:t>8 . ייצוג וייעוץ בנושאים הקשורים למערך החינוך ברשות.</w:t>
      </w:r>
    </w:p>
    <w:p w:rsidR="001378D8" w:rsidRPr="001378D8" w:rsidRDefault="001378D8" w:rsidP="001378D8">
      <w:pPr>
        <w:tabs>
          <w:tab w:val="clear" w:pos="720"/>
        </w:tabs>
        <w:spacing w:line="360" w:lineRule="auto"/>
        <w:rPr>
          <w:rFonts w:asciiTheme="minorHAnsi" w:hAnsiTheme="minorHAnsi" w:cstheme="minorHAnsi"/>
          <w:sz w:val="24"/>
          <w:rtl/>
        </w:rPr>
      </w:pPr>
      <w:r w:rsidRPr="001378D8">
        <w:rPr>
          <w:rFonts w:asciiTheme="minorHAnsi" w:hAnsiTheme="minorHAnsi" w:cstheme="minorHAnsi"/>
          <w:sz w:val="24"/>
          <w:rtl/>
        </w:rPr>
        <w:t>א.  מתן דיווחים ועדכונים לדרג הבכיר ברשות המקומית.</w:t>
      </w:r>
    </w:p>
    <w:p w:rsidR="001378D8" w:rsidRPr="001378D8" w:rsidRDefault="001378D8" w:rsidP="001378D8">
      <w:pPr>
        <w:tabs>
          <w:tab w:val="clear" w:pos="720"/>
        </w:tabs>
        <w:spacing w:line="360" w:lineRule="auto"/>
        <w:rPr>
          <w:rFonts w:asciiTheme="minorHAnsi" w:hAnsiTheme="minorHAnsi" w:cstheme="minorHAnsi"/>
          <w:sz w:val="24"/>
          <w:rtl/>
        </w:rPr>
      </w:pPr>
      <w:r w:rsidRPr="001378D8">
        <w:rPr>
          <w:rFonts w:asciiTheme="minorHAnsi" w:hAnsiTheme="minorHAnsi" w:cstheme="minorHAnsi"/>
          <w:sz w:val="24"/>
          <w:rtl/>
        </w:rPr>
        <w:t>ב. מתן חוות דעת מקצועית בדיונים ובישיבות ברשות המקומית, כולל הצגת נושאים בפני מועצת הרשות במידת הצורך.</w:t>
      </w:r>
    </w:p>
    <w:p w:rsidR="001378D8" w:rsidRPr="001378D8" w:rsidRDefault="001378D8" w:rsidP="001378D8">
      <w:pPr>
        <w:tabs>
          <w:tab w:val="clear" w:pos="720"/>
        </w:tabs>
        <w:spacing w:line="360" w:lineRule="auto"/>
        <w:rPr>
          <w:rFonts w:asciiTheme="minorHAnsi" w:hAnsiTheme="minorHAnsi" w:cstheme="minorHAnsi"/>
          <w:b/>
          <w:bCs/>
          <w:sz w:val="24"/>
          <w:rtl/>
        </w:rPr>
      </w:pPr>
      <w:r w:rsidRPr="001378D8">
        <w:rPr>
          <w:rFonts w:asciiTheme="minorHAnsi" w:hAnsiTheme="minorHAnsi" w:cstheme="minorHAnsi"/>
          <w:sz w:val="24"/>
          <w:rtl/>
        </w:rPr>
        <w:t>ג. מסירה וקבלה של מידע וכן התייעצות עם הגורמים הרלוונטיים במשרד החינוך</w:t>
      </w:r>
      <w:r w:rsidRPr="001378D8">
        <w:rPr>
          <w:rFonts w:asciiTheme="minorHAnsi" w:hAnsiTheme="minorHAnsi" w:cstheme="minorHAnsi"/>
          <w:sz w:val="24"/>
          <w:rtl/>
        </w:rPr>
        <w:tab/>
      </w:r>
      <w:r w:rsidRPr="001378D8">
        <w:rPr>
          <w:rFonts w:asciiTheme="minorHAnsi" w:hAnsiTheme="minorHAnsi" w:cstheme="minorHAnsi"/>
          <w:b/>
          <w:bCs/>
          <w:sz w:val="24"/>
          <w:rtl/>
        </w:rPr>
        <w:t xml:space="preserve"> </w:t>
      </w:r>
    </w:p>
    <w:p w:rsidR="001378D8" w:rsidRPr="001378D8" w:rsidRDefault="001378D8" w:rsidP="001378D8">
      <w:pPr>
        <w:tabs>
          <w:tab w:val="clear" w:pos="720"/>
        </w:tabs>
        <w:spacing w:line="360" w:lineRule="auto"/>
        <w:jc w:val="left"/>
        <w:rPr>
          <w:rFonts w:asciiTheme="minorHAnsi" w:hAnsiTheme="minorHAnsi" w:cstheme="minorHAnsi"/>
          <w:sz w:val="24"/>
        </w:rPr>
      </w:pPr>
      <w:r w:rsidRPr="001378D8">
        <w:rPr>
          <w:rFonts w:asciiTheme="minorHAnsi" w:hAnsiTheme="minorHAnsi" w:cstheme="minorHAnsi"/>
          <w:b/>
          <w:bCs/>
          <w:sz w:val="24"/>
          <w:rtl/>
        </w:rPr>
        <w:t>9. טיפול בנושאי חירום וביטחון ובמוסדות החינוך.</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ניהול היערכות מערכת החינוך לחירום וביטחון בהתאם לחוזרי מנכ"ל משרד החינוך.</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lastRenderedPageBreak/>
        <w:t xml:space="preserve"> קידום מנגנון שיתוף פעולה עם קב"ט הרשות להיערכות מוסדות החינוך בתחום החירום והביטחון.</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ניהול ומעקב אחר תקינותן שלתשתיות חירום במוסדות החינוך( מיגון, ציוד חירום וכו').</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הכנת מכלול החינוך ברשות לכל מצבי החירום על תיק אב לרשות קונטרס חינוך, מנחה למנהל מכלול חינוך בחירום ונהלי משרד החינוך.</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הפעלת מכלול החינוך בשעת חירום בהתאם להנחיות לעיל.</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 xml:space="preserve">ווידוא היערכות </w:t>
      </w:r>
      <w:proofErr w:type="spellStart"/>
      <w:r w:rsidRPr="001378D8">
        <w:rPr>
          <w:rFonts w:asciiTheme="minorHAnsi" w:hAnsiTheme="minorHAnsi" w:cstheme="minorHAnsi"/>
          <w:sz w:val="24"/>
          <w:rtl/>
        </w:rPr>
        <w:t>הצל"ח</w:t>
      </w:r>
      <w:proofErr w:type="spellEnd"/>
      <w:r w:rsidRPr="001378D8">
        <w:rPr>
          <w:rFonts w:asciiTheme="minorHAnsi" w:hAnsiTheme="minorHAnsi" w:cstheme="minorHAnsi"/>
          <w:sz w:val="24"/>
          <w:rtl/>
        </w:rPr>
        <w:t xml:space="preserve"> הבית ספרי ( צוות לשעת חירום).</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 xml:space="preserve">הפעלת תכנית הלמידה בחירום של מערכת החינוך </w:t>
      </w:r>
      <w:proofErr w:type="spellStart"/>
      <w:r w:rsidRPr="001378D8">
        <w:rPr>
          <w:rFonts w:asciiTheme="minorHAnsi" w:hAnsiTheme="minorHAnsi" w:cstheme="minorHAnsi"/>
          <w:sz w:val="24"/>
          <w:rtl/>
        </w:rPr>
        <w:t>הרשותית</w:t>
      </w:r>
      <w:proofErr w:type="spellEnd"/>
      <w:r w:rsidRPr="001378D8">
        <w:rPr>
          <w:rFonts w:asciiTheme="minorHAnsi" w:hAnsiTheme="minorHAnsi" w:cstheme="minorHAnsi"/>
          <w:sz w:val="24"/>
          <w:rtl/>
        </w:rPr>
        <w:t xml:space="preserve"> בתיאום עם מערך הפיקוח של משרד החינוך בהתאם להנחיות פיקוד העורף ומשרד החינוך ובהתאם למגבלות המיגון.</w:t>
      </w:r>
    </w:p>
    <w:p w:rsidR="001378D8" w:rsidRPr="001378D8" w:rsidRDefault="001378D8" w:rsidP="001378D8">
      <w:pPr>
        <w:pStyle w:val="afc"/>
        <w:numPr>
          <w:ilvl w:val="0"/>
          <w:numId w:val="21"/>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לקיחת חלק בהיערכות מתקני הקליטה ברשות להנחיות משרד הפנים ומשרד החינוך</w:t>
      </w:r>
    </w:p>
    <w:p w:rsidR="001378D8" w:rsidRPr="001378D8" w:rsidRDefault="001378D8" w:rsidP="001378D8">
      <w:pPr>
        <w:tabs>
          <w:tab w:val="clear" w:pos="720"/>
        </w:tabs>
        <w:spacing w:line="360" w:lineRule="auto"/>
        <w:ind w:left="360"/>
        <w:rPr>
          <w:rFonts w:asciiTheme="minorHAnsi" w:hAnsiTheme="minorHAnsi" w:cstheme="minorHAnsi"/>
          <w:b/>
          <w:bCs/>
          <w:sz w:val="24"/>
        </w:rPr>
      </w:pPr>
      <w:r w:rsidRPr="001378D8">
        <w:rPr>
          <w:rFonts w:asciiTheme="minorHAnsi" w:hAnsiTheme="minorHAnsi" w:cstheme="minorHAnsi"/>
          <w:b/>
          <w:bCs/>
          <w:sz w:val="24"/>
          <w:rtl/>
        </w:rPr>
        <w:t>מאפייני העשייה הייחודיים בתפקיד:</w:t>
      </w:r>
    </w:p>
    <w:p w:rsidR="001378D8" w:rsidRPr="001378D8" w:rsidRDefault="001378D8" w:rsidP="001378D8">
      <w:pPr>
        <w:pStyle w:val="afc"/>
        <w:numPr>
          <w:ilvl w:val="0"/>
          <w:numId w:val="22"/>
        </w:numPr>
        <w:tabs>
          <w:tab w:val="clear" w:pos="720"/>
        </w:tabs>
        <w:spacing w:line="360" w:lineRule="auto"/>
        <w:rPr>
          <w:rFonts w:asciiTheme="minorHAnsi" w:hAnsiTheme="minorHAnsi" w:cstheme="minorHAnsi"/>
          <w:sz w:val="24"/>
        </w:rPr>
      </w:pPr>
      <w:r w:rsidRPr="001378D8">
        <w:rPr>
          <w:rFonts w:asciiTheme="minorHAnsi" w:hAnsiTheme="minorHAnsi" w:cstheme="minorHAnsi"/>
          <w:sz w:val="24"/>
          <w:rtl/>
        </w:rPr>
        <w:t>איזון בין צרכי מערכת החינוך המקומית לבין אילוצי תקציב.</w:t>
      </w:r>
    </w:p>
    <w:p w:rsidR="001378D8" w:rsidRPr="001378D8" w:rsidRDefault="001378D8" w:rsidP="001378D8">
      <w:pPr>
        <w:pStyle w:val="afc"/>
        <w:numPr>
          <w:ilvl w:val="0"/>
          <w:numId w:val="22"/>
        </w:numPr>
        <w:tabs>
          <w:tab w:val="clear" w:pos="720"/>
        </w:tabs>
        <w:spacing w:line="360" w:lineRule="auto"/>
        <w:rPr>
          <w:rFonts w:asciiTheme="minorHAnsi" w:hAnsiTheme="minorHAnsi" w:cstheme="minorHAnsi"/>
          <w:sz w:val="24"/>
          <w:rtl/>
        </w:rPr>
      </w:pPr>
      <w:r w:rsidRPr="001378D8">
        <w:rPr>
          <w:rFonts w:asciiTheme="minorHAnsi" w:hAnsiTheme="minorHAnsi" w:cstheme="minorHAnsi"/>
          <w:sz w:val="24"/>
          <w:rtl/>
        </w:rPr>
        <w:t>עבודה בשעות לא שגרתיות. רכש, בתיאום עם אגף כספים.</w:t>
      </w:r>
    </w:p>
    <w:p w:rsidR="001378D8" w:rsidRPr="001378D8" w:rsidRDefault="001378D8" w:rsidP="001378D8">
      <w:pPr>
        <w:spacing w:line="360" w:lineRule="auto"/>
        <w:rPr>
          <w:rFonts w:asciiTheme="minorHAnsi" w:hAnsiTheme="minorHAnsi" w:cstheme="minorHAnsi"/>
          <w:b/>
          <w:bCs/>
          <w:sz w:val="24"/>
        </w:rPr>
      </w:pPr>
      <w:r w:rsidRPr="001378D8">
        <w:rPr>
          <w:rFonts w:asciiTheme="minorHAnsi" w:hAnsiTheme="minorHAnsi" w:cstheme="minorHAnsi"/>
          <w:b/>
          <w:bCs/>
          <w:sz w:val="24"/>
          <w:u w:val="single"/>
          <w:rtl/>
        </w:rPr>
        <w:t>דרישות התפקיד</w:t>
      </w:r>
      <w:r w:rsidRPr="001378D8">
        <w:rPr>
          <w:rFonts w:asciiTheme="minorHAnsi" w:hAnsiTheme="minorHAnsi" w:cstheme="minorHAnsi"/>
          <w:b/>
          <w:bCs/>
          <w:sz w:val="24"/>
          <w:u w:val="single"/>
        </w:rPr>
        <w:t>:</w:t>
      </w:r>
      <w:r w:rsidRPr="001378D8">
        <w:rPr>
          <w:rFonts w:asciiTheme="minorHAnsi" w:hAnsiTheme="minorHAnsi" w:cstheme="minorHAnsi"/>
          <w:b/>
          <w:bCs/>
          <w:sz w:val="24"/>
          <w:u w:val="single"/>
          <w:rtl/>
        </w:rPr>
        <w:t xml:space="preserve"> השכלה</w:t>
      </w:r>
      <w:r w:rsidRPr="001378D8">
        <w:rPr>
          <w:rFonts w:asciiTheme="minorHAnsi" w:hAnsiTheme="minorHAnsi" w:cstheme="minorHAnsi"/>
          <w:b/>
          <w:bCs/>
          <w:sz w:val="24"/>
        </w:rPr>
        <w:t>:</w:t>
      </w:r>
    </w:p>
    <w:p w:rsidR="001378D8" w:rsidRPr="001378D8" w:rsidRDefault="001378D8" w:rsidP="001378D8">
      <w:pPr>
        <w:pStyle w:val="afc"/>
        <w:numPr>
          <w:ilvl w:val="0"/>
          <w:numId w:val="24"/>
        </w:numPr>
        <w:spacing w:line="360" w:lineRule="auto"/>
        <w:rPr>
          <w:rFonts w:asciiTheme="minorHAnsi" w:hAnsiTheme="minorHAnsi" w:cstheme="minorHAnsi"/>
          <w:sz w:val="24"/>
        </w:rPr>
      </w:pPr>
      <w:r w:rsidRPr="001378D8">
        <w:rPr>
          <w:rFonts w:asciiTheme="minorHAnsi" w:hAnsiTheme="minorHAnsi" w:cstheme="minorHAnsi"/>
          <w:b/>
          <w:bCs/>
          <w:sz w:val="24"/>
          <w:rtl/>
        </w:rPr>
        <w:t>בעל תואר אקדמי</w:t>
      </w:r>
      <w:r w:rsidRPr="001378D8">
        <w:rPr>
          <w:rFonts w:asciiTheme="minorHAnsi" w:hAnsiTheme="minorHAnsi" w:cstheme="minorHAnsi"/>
          <w:sz w:val="24"/>
          <w:rtl/>
        </w:rPr>
        <w:t xml:space="preserve"> שנרכש במוסד המוכר על ידי המועצה להשכלה גבוהה, או שקיבל הכרה מהמחלקה להערכת תארים אקדמיים בחוץ לארץ</w:t>
      </w:r>
      <w:r w:rsidRPr="001378D8">
        <w:rPr>
          <w:rFonts w:asciiTheme="minorHAnsi" w:hAnsiTheme="minorHAnsi" w:cstheme="minorHAnsi"/>
          <w:sz w:val="24"/>
        </w:rPr>
        <w:t>.</w:t>
      </w:r>
    </w:p>
    <w:p w:rsidR="001378D8" w:rsidRPr="001378D8" w:rsidRDefault="001378D8" w:rsidP="001378D8">
      <w:pPr>
        <w:spacing w:line="360" w:lineRule="auto"/>
        <w:ind w:left="360"/>
        <w:jc w:val="left"/>
        <w:rPr>
          <w:rFonts w:asciiTheme="minorHAnsi" w:hAnsiTheme="minorHAnsi" w:cstheme="minorHAnsi"/>
          <w:sz w:val="24"/>
          <w:rtl/>
        </w:rPr>
      </w:pPr>
      <w:r w:rsidRPr="001378D8">
        <w:rPr>
          <w:rFonts w:asciiTheme="minorHAnsi" w:hAnsiTheme="minorHAnsi" w:cstheme="minorHAnsi"/>
          <w:b/>
          <w:bCs/>
          <w:sz w:val="24"/>
          <w:rtl/>
        </w:rPr>
        <w:t>או</w:t>
      </w:r>
      <w:r w:rsidRPr="001378D8">
        <w:rPr>
          <w:rFonts w:asciiTheme="minorHAnsi" w:hAnsiTheme="minorHAnsi" w:cstheme="minorHAnsi"/>
          <w:sz w:val="24"/>
          <w:rtl/>
        </w:rPr>
        <w:t xml:space="preserve"> מי שנתקיימו בו כל אלה</w:t>
      </w:r>
      <w:r w:rsidRPr="001378D8">
        <w:rPr>
          <w:rFonts w:asciiTheme="minorHAnsi" w:hAnsiTheme="minorHAnsi" w:cstheme="minorHAnsi"/>
          <w:sz w:val="24"/>
        </w:rPr>
        <w:t>: </w:t>
      </w:r>
      <w:r w:rsidRPr="001378D8">
        <w:rPr>
          <w:rFonts w:asciiTheme="minorHAnsi" w:hAnsiTheme="minorHAnsi" w:cstheme="minorHAnsi"/>
          <w:sz w:val="24"/>
        </w:rPr>
        <w:br/>
      </w:r>
      <w:r w:rsidRPr="001378D8">
        <w:rPr>
          <w:rFonts w:asciiTheme="minorHAnsi" w:hAnsiTheme="minorHAnsi" w:cstheme="minorHAnsi"/>
          <w:sz w:val="24"/>
          <w:rtl/>
        </w:rPr>
        <w:t>1. בידו שתי סמיכות לרבנות מרבנים שהכירה בהם לצורך זה הרבנות הראשית בישראל</w:t>
      </w:r>
      <w:r w:rsidRPr="001378D8">
        <w:rPr>
          <w:rFonts w:asciiTheme="minorHAnsi" w:hAnsiTheme="minorHAnsi" w:cstheme="minorHAnsi"/>
          <w:sz w:val="24"/>
        </w:rPr>
        <w:t>.</w:t>
      </w:r>
      <w:r w:rsidRPr="001378D8">
        <w:rPr>
          <w:rFonts w:asciiTheme="minorHAnsi" w:hAnsiTheme="minorHAnsi" w:cstheme="minorHAnsi"/>
          <w:sz w:val="24"/>
        </w:rPr>
        <w:br/>
      </w:r>
      <w:r w:rsidRPr="001378D8">
        <w:rPr>
          <w:rFonts w:asciiTheme="minorHAnsi" w:hAnsiTheme="minorHAnsi" w:cstheme="minorHAnsi"/>
          <w:sz w:val="24"/>
          <w:rtl/>
        </w:rPr>
        <w:t>2. בידו אישור שלמד תכנית מלאה בישיבה גבוהה או בכולל שש שנים לפחות לאחר הגיעו לגיל שמונה-עשרה</w:t>
      </w:r>
      <w:r w:rsidRPr="001378D8">
        <w:rPr>
          <w:rFonts w:asciiTheme="minorHAnsi" w:hAnsiTheme="minorHAnsi" w:cstheme="minorHAnsi"/>
          <w:sz w:val="24"/>
        </w:rPr>
        <w:t>.</w:t>
      </w:r>
    </w:p>
    <w:p w:rsidR="001378D8" w:rsidRPr="001378D8" w:rsidRDefault="001378D8" w:rsidP="001378D8">
      <w:pPr>
        <w:spacing w:line="360" w:lineRule="auto"/>
        <w:ind w:left="360"/>
        <w:jc w:val="left"/>
        <w:rPr>
          <w:rFonts w:asciiTheme="minorHAnsi" w:hAnsiTheme="minorHAnsi" w:cstheme="minorHAnsi"/>
          <w:sz w:val="24"/>
        </w:rPr>
      </w:pPr>
      <w:r w:rsidRPr="001378D8">
        <w:rPr>
          <w:rFonts w:asciiTheme="minorHAnsi" w:hAnsiTheme="minorHAnsi" w:cstheme="minorHAnsi"/>
          <w:sz w:val="24"/>
          <w:rtl/>
        </w:rPr>
        <w:t>3</w:t>
      </w:r>
      <w:r w:rsidRPr="001378D8">
        <w:rPr>
          <w:rFonts w:asciiTheme="minorHAnsi" w:hAnsiTheme="minorHAnsi" w:cstheme="minorHAnsi"/>
          <w:b/>
          <w:bCs/>
          <w:sz w:val="24"/>
          <w:rtl/>
        </w:rPr>
        <w:t>.</w:t>
      </w:r>
      <w:r w:rsidRPr="001378D8">
        <w:rPr>
          <w:rFonts w:asciiTheme="minorHAnsi" w:hAnsiTheme="minorHAnsi" w:cstheme="minorHAnsi"/>
          <w:sz w:val="24"/>
          <w:rtl/>
        </w:rPr>
        <w:t>עבר שלוש בחינות לפחות מתוך מכלול הבחינות שמקיימת הרבנות הראשית לישראל</w:t>
      </w:r>
      <w:r w:rsidRPr="001378D8">
        <w:rPr>
          <w:rFonts w:asciiTheme="minorHAnsi" w:hAnsiTheme="minorHAnsi" w:cstheme="minorHAnsi"/>
          <w:sz w:val="24"/>
        </w:rPr>
        <w:t>.</w:t>
      </w:r>
    </w:p>
    <w:p w:rsidR="001378D8" w:rsidRPr="001378D8" w:rsidRDefault="001378D8" w:rsidP="001378D8">
      <w:pPr>
        <w:pStyle w:val="afc"/>
        <w:numPr>
          <w:ilvl w:val="0"/>
          <w:numId w:val="24"/>
        </w:numPr>
        <w:spacing w:line="360" w:lineRule="auto"/>
        <w:jc w:val="left"/>
        <w:rPr>
          <w:rFonts w:asciiTheme="minorHAnsi" w:hAnsiTheme="minorHAnsi" w:cstheme="minorHAnsi"/>
          <w:b/>
          <w:bCs/>
          <w:sz w:val="24"/>
        </w:rPr>
      </w:pPr>
      <w:r w:rsidRPr="001378D8">
        <w:rPr>
          <w:rFonts w:asciiTheme="minorHAnsi" w:hAnsiTheme="minorHAnsi" w:cstheme="minorHAnsi"/>
          <w:b/>
          <w:bCs/>
          <w:sz w:val="24"/>
          <w:rtl/>
        </w:rPr>
        <w:t>בעל/ת תעודת הוראה, תעודת הסמכה, או רישיון הוראה קבוע</w:t>
      </w:r>
      <w:r w:rsidRPr="001378D8">
        <w:rPr>
          <w:rFonts w:asciiTheme="minorHAnsi" w:hAnsiTheme="minorHAnsi" w:cstheme="minorHAnsi"/>
          <w:b/>
          <w:bCs/>
          <w:sz w:val="24"/>
        </w:rPr>
        <w:t>.</w:t>
      </w:r>
    </w:p>
    <w:p w:rsidR="001378D8" w:rsidRPr="001378D8" w:rsidRDefault="001378D8" w:rsidP="001378D8">
      <w:pPr>
        <w:spacing w:line="360" w:lineRule="auto"/>
        <w:ind w:left="360"/>
        <w:jc w:val="left"/>
        <w:rPr>
          <w:rFonts w:asciiTheme="minorHAnsi" w:hAnsiTheme="minorHAnsi" w:cstheme="minorHAnsi"/>
          <w:b/>
          <w:bCs/>
          <w:sz w:val="24"/>
          <w:rtl/>
        </w:rPr>
      </w:pPr>
      <w:r w:rsidRPr="001378D8">
        <w:rPr>
          <w:rFonts w:asciiTheme="minorHAnsi" w:hAnsiTheme="minorHAnsi" w:cstheme="minorHAnsi"/>
          <w:b/>
          <w:bCs/>
          <w:sz w:val="24"/>
          <w:rtl/>
        </w:rPr>
        <w:t>קורסים והכשרות מקצועיות:</w:t>
      </w:r>
    </w:p>
    <w:p w:rsidR="001378D8" w:rsidRPr="001378D8" w:rsidRDefault="001378D8" w:rsidP="001378D8">
      <w:pPr>
        <w:spacing w:line="360" w:lineRule="auto"/>
        <w:jc w:val="left"/>
        <w:rPr>
          <w:rFonts w:asciiTheme="minorHAnsi" w:hAnsiTheme="minorHAnsi" w:cstheme="minorHAnsi"/>
          <w:sz w:val="24"/>
        </w:rPr>
      </w:pPr>
      <w:r w:rsidRPr="001378D8">
        <w:rPr>
          <w:rFonts w:asciiTheme="minorHAnsi" w:hAnsiTheme="minorHAnsi" w:cstheme="minorHAnsi"/>
          <w:sz w:val="24"/>
          <w:rtl/>
        </w:rPr>
        <w:t>המנהל יחויב לסיים בהצלחה קורס להדרכת מנהלי מחלקת חינוך, לא יאוחר משנתיים מתחילת מינויו. עדכון שכרו מותנה בסיום הקורס כאמור</w:t>
      </w:r>
      <w:r w:rsidRPr="001378D8">
        <w:rPr>
          <w:rFonts w:asciiTheme="minorHAnsi" w:hAnsiTheme="minorHAnsi" w:cstheme="minorHAnsi"/>
          <w:sz w:val="24"/>
        </w:rPr>
        <w:t>.</w:t>
      </w:r>
    </w:p>
    <w:p w:rsidR="001378D8" w:rsidRPr="001378D8" w:rsidRDefault="001378D8" w:rsidP="001378D8">
      <w:pPr>
        <w:spacing w:line="360" w:lineRule="auto"/>
        <w:rPr>
          <w:rFonts w:asciiTheme="minorHAnsi" w:hAnsiTheme="minorHAnsi" w:cstheme="minorHAnsi"/>
          <w:b/>
          <w:bCs/>
          <w:sz w:val="24"/>
          <w:u w:val="single"/>
        </w:rPr>
      </w:pPr>
      <w:r w:rsidRPr="001378D8">
        <w:rPr>
          <w:rFonts w:asciiTheme="minorHAnsi" w:hAnsiTheme="minorHAnsi" w:cstheme="minorHAnsi"/>
          <w:b/>
          <w:bCs/>
          <w:sz w:val="24"/>
          <w:u w:val="single"/>
          <w:rtl/>
        </w:rPr>
        <w:t>ניסיון מקצועי וניהולי:</w:t>
      </w:r>
      <w:r>
        <w:rPr>
          <w:rFonts w:asciiTheme="minorHAnsi" w:hAnsiTheme="minorHAnsi" w:cstheme="minorHAnsi" w:hint="cs"/>
          <w:b/>
          <w:bCs/>
          <w:sz w:val="24"/>
          <w:u w:val="single"/>
          <w:rtl/>
        </w:rPr>
        <w:t xml:space="preserve"> </w:t>
      </w:r>
      <w:r w:rsidRPr="001378D8">
        <w:rPr>
          <w:rFonts w:asciiTheme="minorHAnsi" w:hAnsiTheme="minorHAnsi" w:cstheme="minorHAnsi"/>
          <w:b/>
          <w:bCs/>
          <w:sz w:val="24"/>
          <w:rtl/>
        </w:rPr>
        <w:t>ניסיון מוכח של 4 שנים לפחות כמנהל מוסד חינוך (מוסד שעיקר תכליתו הינה חינוך, בו מתחנכים תלמידים בגילאי גן ובית ספר באופן שיטתי בתוך מבנים המיועדים לשם כך כאשר תכנית הלימודים מאורגנת ומפוקחת על ידי גורמי המקצוע הרלוונטיים) או בתפקיד ניהול חינוכי</w:t>
      </w:r>
      <w:r w:rsidRPr="001378D8">
        <w:rPr>
          <w:rFonts w:asciiTheme="minorHAnsi" w:hAnsiTheme="minorHAnsi" w:cstheme="minorHAnsi"/>
          <w:b/>
          <w:bCs/>
          <w:sz w:val="24"/>
        </w:rPr>
        <w:t>.</w:t>
      </w:r>
      <w:r w:rsidRPr="001378D8">
        <w:rPr>
          <w:rFonts w:asciiTheme="minorHAnsi" w:hAnsiTheme="minorHAnsi" w:cstheme="minorHAnsi"/>
          <w:sz w:val="24"/>
          <w:rtl/>
        </w:rPr>
        <w:t>(</w:t>
      </w:r>
      <w:r w:rsidRPr="001378D8">
        <w:rPr>
          <w:rFonts w:asciiTheme="minorHAnsi" w:hAnsiTheme="minorHAnsi" w:cstheme="minorHAnsi"/>
          <w:b/>
          <w:bCs/>
          <w:sz w:val="24"/>
          <w:rtl/>
        </w:rPr>
        <w:t>תפקיד שהמשמש בו עסק הן בהיבטים הפדגוגים והן בהיבטים הניהוליים של ניהול המערכת החינוכית הרלוונטיים) במוסד חינוך  או במערכת החינוך.</w:t>
      </w:r>
    </w:p>
    <w:p w:rsidR="001378D8" w:rsidRPr="001378D8" w:rsidRDefault="001378D8" w:rsidP="001378D8">
      <w:pPr>
        <w:numPr>
          <w:ilvl w:val="0"/>
          <w:numId w:val="16"/>
        </w:numPr>
        <w:spacing w:line="360" w:lineRule="auto"/>
        <w:rPr>
          <w:rFonts w:asciiTheme="minorHAnsi" w:hAnsiTheme="minorHAnsi" w:cstheme="minorHAnsi"/>
          <w:sz w:val="24"/>
        </w:rPr>
      </w:pPr>
      <w:r w:rsidRPr="001378D8">
        <w:rPr>
          <w:rFonts w:asciiTheme="minorHAnsi" w:hAnsiTheme="minorHAnsi" w:cstheme="minorHAnsi"/>
          <w:sz w:val="24"/>
          <w:rtl/>
        </w:rPr>
        <w:lastRenderedPageBreak/>
        <w:t>היעדר הרשעה בעבירה שבנסיבות העניין יש עמה קלון</w:t>
      </w:r>
      <w:r w:rsidRPr="001378D8">
        <w:rPr>
          <w:rFonts w:asciiTheme="minorHAnsi" w:hAnsiTheme="minorHAnsi" w:cstheme="minorHAnsi"/>
          <w:sz w:val="24"/>
        </w:rPr>
        <w:t>.</w:t>
      </w:r>
    </w:p>
    <w:p w:rsidR="001378D8" w:rsidRPr="001378D8" w:rsidRDefault="001378D8" w:rsidP="001378D8">
      <w:pPr>
        <w:numPr>
          <w:ilvl w:val="0"/>
          <w:numId w:val="16"/>
        </w:numPr>
        <w:spacing w:line="360" w:lineRule="auto"/>
        <w:rPr>
          <w:rFonts w:asciiTheme="minorHAnsi" w:hAnsiTheme="minorHAnsi" w:cstheme="minorHAnsi"/>
          <w:sz w:val="24"/>
        </w:rPr>
      </w:pPr>
      <w:r w:rsidRPr="001378D8">
        <w:rPr>
          <w:rFonts w:asciiTheme="minorHAnsi" w:hAnsiTheme="minorHAnsi" w:cstheme="minorHAnsi"/>
          <w:sz w:val="24"/>
          <w:rtl/>
        </w:rPr>
        <w:t>שליטה מלאה בשפה העברית- חובה</w:t>
      </w:r>
      <w:r w:rsidRPr="001378D8">
        <w:rPr>
          <w:rFonts w:asciiTheme="minorHAnsi" w:hAnsiTheme="minorHAnsi" w:cstheme="minorHAnsi"/>
          <w:sz w:val="24"/>
        </w:rPr>
        <w:t>.</w:t>
      </w:r>
    </w:p>
    <w:p w:rsidR="001378D8" w:rsidRPr="001378D8" w:rsidRDefault="001378D8" w:rsidP="001378D8">
      <w:pPr>
        <w:pStyle w:val="afc"/>
        <w:numPr>
          <w:ilvl w:val="0"/>
          <w:numId w:val="16"/>
        </w:numPr>
        <w:spacing w:line="360" w:lineRule="auto"/>
        <w:textAlignment w:val="auto"/>
        <w:rPr>
          <w:rFonts w:asciiTheme="minorHAnsi" w:hAnsiTheme="minorHAnsi" w:cstheme="minorHAnsi"/>
          <w:sz w:val="24"/>
          <w:rtl/>
        </w:rPr>
      </w:pPr>
      <w:r w:rsidRPr="001378D8">
        <w:rPr>
          <w:rFonts w:asciiTheme="minorHAnsi" w:hAnsiTheme="minorHAnsi" w:cstheme="minorHAnsi"/>
          <w:sz w:val="24"/>
          <w:rtl/>
        </w:rPr>
        <w:t>שליטה בתוכנת ה</w:t>
      </w:r>
      <w:r w:rsidRPr="001378D8">
        <w:rPr>
          <w:rFonts w:asciiTheme="minorHAnsi" w:hAnsiTheme="minorHAnsi" w:cstheme="minorHAnsi"/>
          <w:sz w:val="24"/>
        </w:rPr>
        <w:t xml:space="preserve"> OFFICE .</w:t>
      </w:r>
      <w:r w:rsidRPr="001378D8">
        <w:rPr>
          <w:rFonts w:asciiTheme="minorHAnsi" w:hAnsiTheme="minorHAnsi" w:cstheme="minorHAnsi"/>
          <w:sz w:val="24"/>
          <w:rtl/>
        </w:rPr>
        <w:t xml:space="preserve">. </w:t>
      </w:r>
    </w:p>
    <w:p w:rsidR="001378D8" w:rsidRPr="001378D8" w:rsidRDefault="001378D8" w:rsidP="001378D8">
      <w:pPr>
        <w:spacing w:line="360" w:lineRule="auto"/>
        <w:textAlignment w:val="auto"/>
        <w:rPr>
          <w:rFonts w:asciiTheme="minorHAnsi" w:hAnsiTheme="minorHAnsi" w:cstheme="minorHAnsi"/>
          <w:sz w:val="24"/>
          <w:rtl/>
        </w:rPr>
      </w:pPr>
      <w:r w:rsidRPr="001378D8">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1378D8">
        <w:rPr>
          <w:rFonts w:asciiTheme="minorHAnsi" w:hAnsiTheme="minorHAnsi" w:cstheme="minorHAnsi"/>
          <w:b/>
          <w:bCs/>
          <w:sz w:val="24"/>
          <w:u w:val="single"/>
          <w:rtl/>
        </w:rPr>
        <w:t xml:space="preserve">עד ליום </w:t>
      </w:r>
      <w:r w:rsidR="00FE6A43">
        <w:rPr>
          <w:rFonts w:asciiTheme="minorHAnsi" w:hAnsiTheme="minorHAnsi" w:cstheme="minorHAnsi" w:hint="cs"/>
          <w:b/>
          <w:bCs/>
          <w:sz w:val="24"/>
          <w:u w:val="single"/>
          <w:rtl/>
        </w:rPr>
        <w:t xml:space="preserve">ראשון ה-02/04/2023 </w:t>
      </w:r>
      <w:bookmarkStart w:id="0" w:name="_GoBack"/>
      <w:bookmarkEnd w:id="0"/>
      <w:r w:rsidRPr="001378D8">
        <w:rPr>
          <w:rFonts w:asciiTheme="minorHAnsi" w:hAnsiTheme="minorHAnsi" w:cstheme="minorHAnsi"/>
          <w:b/>
          <w:bCs/>
          <w:sz w:val="24"/>
          <w:u w:val="single"/>
          <w:rtl/>
        </w:rPr>
        <w:t>(עד השעה  12:00) – לא תיתכן הגשה ידנית או בדוא"ל.</w:t>
      </w:r>
    </w:p>
    <w:p w:rsidR="001378D8" w:rsidRPr="001378D8" w:rsidRDefault="001378D8" w:rsidP="001378D8">
      <w:pPr>
        <w:pStyle w:val="afc"/>
        <w:numPr>
          <w:ilvl w:val="0"/>
          <w:numId w:val="16"/>
        </w:numPr>
        <w:spacing w:line="360" w:lineRule="auto"/>
        <w:textAlignment w:val="auto"/>
        <w:rPr>
          <w:rFonts w:asciiTheme="minorHAnsi" w:hAnsiTheme="minorHAnsi" w:cstheme="minorHAnsi"/>
          <w:sz w:val="24"/>
        </w:rPr>
      </w:pPr>
      <w:r w:rsidRPr="001378D8">
        <w:rPr>
          <w:rFonts w:asciiTheme="minorHAnsi" w:hAnsiTheme="minorHAnsi" w:cstheme="minorHAnsi"/>
          <w:sz w:val="24"/>
          <w:rtl/>
        </w:rPr>
        <w:t>לעומדים בתנאי הסף יזומנו למבחני התאמה במכון מיון חיצוני.</w:t>
      </w:r>
    </w:p>
    <w:p w:rsidR="001378D8" w:rsidRPr="001378D8" w:rsidRDefault="001378D8" w:rsidP="001378D8">
      <w:pPr>
        <w:pStyle w:val="afc"/>
        <w:numPr>
          <w:ilvl w:val="0"/>
          <w:numId w:val="16"/>
        </w:numPr>
        <w:spacing w:line="360" w:lineRule="auto"/>
        <w:jc w:val="left"/>
        <w:textAlignment w:val="auto"/>
        <w:rPr>
          <w:rFonts w:asciiTheme="minorHAnsi" w:hAnsiTheme="minorHAnsi" w:cstheme="minorHAnsi"/>
          <w:sz w:val="24"/>
        </w:rPr>
      </w:pPr>
      <w:r w:rsidRPr="001378D8">
        <w:rPr>
          <w:rFonts w:asciiTheme="minorHAnsi" w:hAnsiTheme="minorHAnsi" w:cstheme="minorHAnsi"/>
          <w:sz w:val="24"/>
          <w:rtl/>
        </w:rPr>
        <w:t>מועמד עם מוגבלות  זכאי להתאמות הנדרשות לו בהליכי הקבלה לעבודה ובמידת הצורך במהלך תקופת ההעסקה</w:t>
      </w:r>
      <w:r w:rsidRPr="001378D8">
        <w:rPr>
          <w:rFonts w:asciiTheme="minorHAnsi" w:hAnsiTheme="minorHAnsi" w:cstheme="minorHAnsi"/>
          <w:sz w:val="24"/>
        </w:rPr>
        <w:t>.</w:t>
      </w:r>
    </w:p>
    <w:p w:rsidR="001378D8" w:rsidRPr="001378D8" w:rsidRDefault="001378D8" w:rsidP="001378D8">
      <w:pPr>
        <w:pStyle w:val="afc"/>
        <w:numPr>
          <w:ilvl w:val="0"/>
          <w:numId w:val="16"/>
        </w:numPr>
        <w:spacing w:line="360" w:lineRule="auto"/>
        <w:jc w:val="left"/>
        <w:textAlignment w:val="auto"/>
        <w:rPr>
          <w:rFonts w:asciiTheme="minorHAnsi" w:hAnsiTheme="minorHAnsi" w:cstheme="minorHAnsi"/>
          <w:sz w:val="24"/>
          <w:rtl/>
        </w:rPr>
      </w:pPr>
      <w:r w:rsidRPr="001378D8">
        <w:rPr>
          <w:rFonts w:asciiTheme="minorHAnsi" w:hAnsiTheme="minorHAnsi" w:cstheme="minorHAns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1378D8">
        <w:rPr>
          <w:rFonts w:asciiTheme="minorHAnsi" w:hAnsiTheme="minorHAnsi" w:cstheme="minorHAnsi"/>
          <w:sz w:val="24"/>
        </w:rPr>
        <w:t>.</w:t>
      </w:r>
    </w:p>
    <w:p w:rsidR="001378D8" w:rsidRPr="001378D8" w:rsidRDefault="001378D8" w:rsidP="001378D8">
      <w:pPr>
        <w:spacing w:line="360" w:lineRule="auto"/>
        <w:textAlignment w:val="auto"/>
        <w:rPr>
          <w:rFonts w:asciiTheme="minorHAnsi" w:hAnsiTheme="minorHAnsi" w:cstheme="minorHAnsi"/>
          <w:b/>
          <w:bCs/>
          <w:sz w:val="24"/>
          <w:u w:val="single"/>
        </w:rPr>
      </w:pPr>
      <w:r w:rsidRPr="001378D8">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1378D8">
        <w:rPr>
          <w:rFonts w:asciiTheme="minorHAnsi" w:hAnsiTheme="minorHAnsi" w:cstheme="minorHAnsi"/>
          <w:b/>
          <w:bCs/>
          <w:sz w:val="24"/>
          <w:u w:val="single"/>
        </w:rPr>
        <w:t>jobbing</w:t>
      </w:r>
      <w:r w:rsidRPr="001378D8">
        <w:rPr>
          <w:rFonts w:asciiTheme="minorHAnsi" w:hAnsiTheme="minorHAnsi" w:cstheme="minorHAnsi"/>
          <w:b/>
          <w:bCs/>
          <w:sz w:val="24"/>
          <w:u w:val="single"/>
          <w:rtl/>
        </w:rPr>
        <w:t xml:space="preserve"> המקוונת.</w:t>
      </w:r>
    </w:p>
    <w:p w:rsidR="001378D8" w:rsidRPr="001378D8" w:rsidRDefault="001378D8" w:rsidP="001378D8">
      <w:pPr>
        <w:spacing w:line="360" w:lineRule="auto"/>
        <w:textAlignment w:val="auto"/>
        <w:rPr>
          <w:rFonts w:asciiTheme="minorHAnsi" w:hAnsiTheme="minorHAnsi" w:cstheme="minorHAnsi"/>
          <w:b/>
          <w:bCs/>
          <w:sz w:val="24"/>
          <w:u w:val="single"/>
          <w:rtl/>
        </w:rPr>
      </w:pPr>
      <w:r w:rsidRPr="001378D8">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rsidR="001378D8" w:rsidRPr="001378D8" w:rsidRDefault="001378D8" w:rsidP="001378D8">
      <w:pPr>
        <w:spacing w:line="360" w:lineRule="auto"/>
        <w:textAlignment w:val="auto"/>
        <w:rPr>
          <w:rFonts w:asciiTheme="minorHAnsi" w:hAnsiTheme="minorHAnsi" w:cstheme="minorHAnsi"/>
          <w:sz w:val="24"/>
          <w:rtl/>
        </w:rPr>
      </w:pPr>
      <w:r w:rsidRPr="001378D8">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rsidR="001378D8" w:rsidRPr="001378D8" w:rsidRDefault="001378D8" w:rsidP="001378D8">
      <w:pPr>
        <w:spacing w:line="360" w:lineRule="auto"/>
        <w:textAlignment w:val="auto"/>
        <w:rPr>
          <w:rFonts w:asciiTheme="minorHAnsi" w:hAnsiTheme="minorHAnsi" w:cstheme="minorHAnsi"/>
          <w:sz w:val="24"/>
          <w:rtl/>
        </w:rPr>
      </w:pPr>
      <w:r w:rsidRPr="001378D8">
        <w:rPr>
          <w:rFonts w:asciiTheme="minorHAnsi" w:hAnsiTheme="minorHAnsi" w:cstheme="minorHAnsi"/>
          <w:sz w:val="24"/>
          <w:rtl/>
        </w:rPr>
        <w:t>במידה ותהליך המיון הראשוני יסתיים בהצלחה ויוגשו כל המסמכים הרלוונטיים, מחלקת משאבי אנוש ייצור עמך קשר להמשך התהליך.</w:t>
      </w:r>
    </w:p>
    <w:p w:rsidR="001378D8" w:rsidRPr="001378D8" w:rsidRDefault="001378D8" w:rsidP="001378D8">
      <w:pPr>
        <w:spacing w:line="360" w:lineRule="auto"/>
        <w:textAlignment w:val="auto"/>
        <w:rPr>
          <w:rFonts w:asciiTheme="minorHAnsi" w:hAnsiTheme="minorHAnsi" w:cstheme="minorHAnsi"/>
          <w:sz w:val="24"/>
        </w:rPr>
      </w:pPr>
      <w:r w:rsidRPr="001378D8">
        <w:rPr>
          <w:rFonts w:asciiTheme="minorHAnsi" w:hAnsiTheme="minorHAnsi" w:cstheme="minorHAnsi"/>
          <w:b/>
          <w:bCs/>
          <w:sz w:val="24"/>
          <w:rtl/>
        </w:rPr>
        <w:t>הצעות שלהן לא יצורפו כל המסמכים הנדרשים, לא תענינה</w:t>
      </w:r>
    </w:p>
    <w:p w:rsidR="001378D8" w:rsidRDefault="001378D8" w:rsidP="001378D8">
      <w:pPr>
        <w:spacing w:line="360" w:lineRule="auto"/>
        <w:rPr>
          <w:rFonts w:asciiTheme="minorHAnsi" w:hAnsiTheme="minorHAnsi" w:cstheme="minorHAnsi"/>
          <w:sz w:val="24"/>
          <w:rtl/>
        </w:rPr>
      </w:pPr>
    </w:p>
    <w:p w:rsidR="001378D8" w:rsidRDefault="001378D8" w:rsidP="001378D8">
      <w:pPr>
        <w:spacing w:line="360" w:lineRule="auto"/>
        <w:rPr>
          <w:rFonts w:asciiTheme="minorHAnsi" w:hAnsiTheme="minorHAnsi" w:cstheme="minorHAnsi"/>
          <w:sz w:val="24"/>
          <w:rtl/>
        </w:rPr>
      </w:pPr>
    </w:p>
    <w:p w:rsidR="001378D8" w:rsidRDefault="001378D8" w:rsidP="001378D8">
      <w:pPr>
        <w:spacing w:line="360" w:lineRule="auto"/>
        <w:rPr>
          <w:rFonts w:asciiTheme="minorHAnsi" w:hAnsiTheme="minorHAnsi" w:cstheme="minorHAnsi"/>
          <w:sz w:val="24"/>
          <w:rtl/>
        </w:rPr>
      </w:pPr>
    </w:p>
    <w:p w:rsidR="001378D8" w:rsidRPr="001378D8" w:rsidRDefault="001378D8" w:rsidP="001378D8">
      <w:pPr>
        <w:spacing w:line="360" w:lineRule="auto"/>
        <w:rPr>
          <w:rFonts w:asciiTheme="minorHAnsi" w:hAnsiTheme="minorHAnsi" w:cstheme="minorHAnsi"/>
          <w:sz w:val="24"/>
          <w:rtl/>
        </w:rPr>
      </w:pPr>
    </w:p>
    <w:p w:rsidR="001378D8" w:rsidRPr="001378D8" w:rsidRDefault="001378D8" w:rsidP="001378D8">
      <w:pPr>
        <w:spacing w:line="360" w:lineRule="auto"/>
        <w:jc w:val="center"/>
        <w:rPr>
          <w:rFonts w:asciiTheme="minorHAnsi" w:hAnsiTheme="minorHAnsi" w:cstheme="minorHAnsi"/>
          <w:b/>
          <w:bCs/>
          <w:sz w:val="24"/>
          <w:rtl/>
        </w:rPr>
      </w:pPr>
      <w:r w:rsidRPr="001378D8">
        <w:rPr>
          <w:rFonts w:asciiTheme="minorHAnsi" w:hAnsiTheme="minorHAnsi" w:cstheme="minorHAnsi"/>
          <w:b/>
          <w:bCs/>
          <w:sz w:val="24"/>
          <w:rtl/>
        </w:rPr>
        <w:t>על החתום</w:t>
      </w:r>
    </w:p>
    <w:p w:rsidR="001378D8" w:rsidRPr="001378D8" w:rsidRDefault="001378D8" w:rsidP="001378D8">
      <w:pPr>
        <w:spacing w:line="360" w:lineRule="auto"/>
        <w:jc w:val="center"/>
        <w:rPr>
          <w:rFonts w:asciiTheme="minorHAnsi" w:hAnsiTheme="minorHAnsi" w:cstheme="minorHAnsi"/>
          <w:b/>
          <w:bCs/>
          <w:sz w:val="24"/>
          <w:rtl/>
        </w:rPr>
      </w:pPr>
      <w:r w:rsidRPr="001378D8">
        <w:rPr>
          <w:rFonts w:asciiTheme="minorHAnsi" w:hAnsiTheme="minorHAnsi" w:cstheme="minorHAnsi"/>
          <w:b/>
          <w:bCs/>
          <w:sz w:val="24"/>
          <w:rtl/>
        </w:rPr>
        <w:t>ראש העירייה</w:t>
      </w:r>
    </w:p>
    <w:p w:rsidR="001378D8" w:rsidRPr="001378D8" w:rsidRDefault="001378D8" w:rsidP="001378D8">
      <w:pPr>
        <w:spacing w:line="360" w:lineRule="auto"/>
        <w:jc w:val="center"/>
        <w:rPr>
          <w:rFonts w:asciiTheme="minorHAnsi" w:hAnsiTheme="minorHAnsi" w:cstheme="minorHAnsi"/>
          <w:b/>
          <w:bCs/>
          <w:sz w:val="24"/>
        </w:rPr>
      </w:pPr>
      <w:r w:rsidRPr="001378D8">
        <w:rPr>
          <w:rFonts w:asciiTheme="minorHAnsi" w:hAnsiTheme="minorHAnsi" w:cstheme="minorHAnsi"/>
          <w:b/>
          <w:bCs/>
          <w:sz w:val="24"/>
          <w:rtl/>
        </w:rPr>
        <w:t>יחיאל זוהר.</w:t>
      </w:r>
    </w:p>
    <w:p w:rsidR="001378D8" w:rsidRPr="001378D8" w:rsidRDefault="001378D8" w:rsidP="001378D8">
      <w:pPr>
        <w:spacing w:line="360" w:lineRule="auto"/>
        <w:ind w:left="720"/>
        <w:rPr>
          <w:rFonts w:asciiTheme="minorHAnsi" w:hAnsiTheme="minorHAnsi" w:cstheme="minorHAnsi"/>
          <w:sz w:val="24"/>
        </w:rPr>
      </w:pPr>
    </w:p>
    <w:p w:rsidR="005F5C57" w:rsidRPr="001378D8" w:rsidRDefault="005F5C57" w:rsidP="001378D8">
      <w:pPr>
        <w:tabs>
          <w:tab w:val="clear" w:pos="720"/>
          <w:tab w:val="clear" w:pos="1440"/>
          <w:tab w:val="clear" w:pos="2160"/>
          <w:tab w:val="left" w:pos="6974"/>
        </w:tabs>
        <w:spacing w:line="360" w:lineRule="auto"/>
        <w:rPr>
          <w:rFonts w:asciiTheme="minorHAnsi" w:hAnsiTheme="minorHAnsi" w:cstheme="minorHAnsi"/>
          <w:sz w:val="24"/>
        </w:rPr>
      </w:pPr>
    </w:p>
    <w:sectPr w:rsidR="005F5C57" w:rsidRPr="001378D8" w:rsidSect="001378D8">
      <w:headerReference w:type="even" r:id="rId8"/>
      <w:headerReference w:type="default" r:id="rId9"/>
      <w:footerReference w:type="even" r:id="rId10"/>
      <w:footerReference w:type="default" r:id="rId11"/>
      <w:headerReference w:type="first" r:id="rId12"/>
      <w:footerReference w:type="first" r:id="rId13"/>
      <w:pgSz w:w="11909" w:h="16834" w:code="259"/>
      <w:pgMar w:top="426" w:right="1800" w:bottom="1440" w:left="1800" w:header="227"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D3" w:rsidRDefault="002B60D3">
      <w:r>
        <w:separator/>
      </w:r>
    </w:p>
  </w:endnote>
  <w:endnote w:type="continuationSeparator" w:id="0">
    <w:p w:rsidR="002B60D3" w:rsidRDefault="002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D8" w:rsidRPr="001378D8" w:rsidRDefault="001378D8" w:rsidP="001378D8">
    <w:pPr>
      <w:pStyle w:val="a5"/>
      <w:jc w:val="center"/>
      <w:rPr>
        <w:b/>
        <w:bCs/>
        <w:rtl/>
      </w:rPr>
    </w:pPr>
    <w:r w:rsidRPr="001378D8">
      <w:rPr>
        <w:b/>
        <w:bCs/>
      </w:rPr>
      <w:sym w:font="Wingdings" w:char="F02A"/>
    </w:r>
    <w:r w:rsidRPr="001378D8">
      <w:rPr>
        <w:b/>
        <w:bCs/>
        <w:rtl/>
      </w:rPr>
      <w:t xml:space="preserve"> </w:t>
    </w:r>
    <w:r w:rsidRPr="001378D8">
      <w:rPr>
        <w:rFonts w:hint="cs"/>
        <w:b/>
        <w:bCs/>
        <w:rtl/>
      </w:rPr>
      <w:t>ככר יהדות צרפת 4,</w:t>
    </w:r>
    <w:r w:rsidRPr="001378D8">
      <w:rPr>
        <w:b/>
        <w:bCs/>
        <w:rtl/>
      </w:rPr>
      <w:t xml:space="preserve"> ת.ד. </w:t>
    </w:r>
    <w:r w:rsidRPr="001378D8">
      <w:rPr>
        <w:rFonts w:hint="cs"/>
        <w:b/>
        <w:bCs/>
        <w:rtl/>
      </w:rPr>
      <w:t>1</w:t>
    </w:r>
    <w:r w:rsidRPr="001378D8">
      <w:rPr>
        <w:b/>
        <w:bCs/>
        <w:rtl/>
      </w:rPr>
      <w:t xml:space="preserve"> </w:t>
    </w:r>
    <w:r w:rsidRPr="001378D8">
      <w:rPr>
        <w:rFonts w:hint="cs"/>
        <w:b/>
        <w:bCs/>
        <w:rtl/>
      </w:rPr>
      <w:t>נתיבות</w:t>
    </w:r>
    <w:r w:rsidRPr="001378D8">
      <w:rPr>
        <w:b/>
        <w:bCs/>
        <w:rtl/>
      </w:rPr>
      <w:t xml:space="preserve"> </w:t>
    </w:r>
    <w:r w:rsidRPr="001378D8">
      <w:rPr>
        <w:rFonts w:hint="cs"/>
        <w:b/>
        <w:bCs/>
        <w:rtl/>
      </w:rPr>
      <w:t xml:space="preserve">80200  </w:t>
    </w:r>
    <w:r w:rsidRPr="001378D8">
      <w:rPr>
        <w:b/>
        <w:bCs/>
      </w:rPr>
      <w:sym w:font="Wingdings 2" w:char="F027"/>
    </w:r>
    <w:r w:rsidRPr="001378D8">
      <w:rPr>
        <w:b/>
        <w:bCs/>
        <w:rtl/>
      </w:rPr>
      <w:t xml:space="preserve"> </w:t>
    </w:r>
    <w:r w:rsidRPr="001378D8">
      <w:rPr>
        <w:rFonts w:hint="cs"/>
        <w:b/>
        <w:bCs/>
        <w:rtl/>
      </w:rPr>
      <w:t>טל': 08-9938725/08-86141250</w:t>
    </w:r>
  </w:p>
  <w:p w:rsidR="001378D8" w:rsidRPr="001378D8" w:rsidRDefault="001378D8" w:rsidP="001378D8">
    <w:pPr>
      <w:pStyle w:val="a5"/>
      <w:jc w:val="center"/>
      <w:rPr>
        <w:b/>
        <w:bCs/>
      </w:rPr>
    </w:pPr>
    <w:r w:rsidRPr="001378D8">
      <w:rPr>
        <w:b/>
        <w:bCs/>
      </w:rPr>
      <w:t xml:space="preserve">neta@netivot.muni.il </w:t>
    </w:r>
    <w:r w:rsidRPr="001378D8">
      <w:rPr>
        <w:rFonts w:hint="cs"/>
        <w:b/>
        <w:bCs/>
      </w:rPr>
      <w:sym w:font="Wingdings" w:char="F03A"/>
    </w:r>
    <w:r w:rsidRPr="001378D8">
      <w:rPr>
        <w:rFonts w:hint="cs"/>
        <w:b/>
        <w:bCs/>
        <w:rtl/>
      </w:rPr>
      <w:t xml:space="preserve"> 6 </w:t>
    </w:r>
    <w:r w:rsidRPr="001378D8">
      <w:rPr>
        <w:b/>
        <w:bCs/>
      </w:rPr>
      <w:sym w:font="Symbol" w:char="F0B7"/>
    </w:r>
    <w:r w:rsidRPr="001378D8">
      <w:rPr>
        <w:rFonts w:hint="cs"/>
        <w:b/>
        <w:bCs/>
        <w:rtl/>
      </w:rPr>
      <w:t xml:space="preserve"> דוא"ל לשליחת קורות חיים: </w:t>
    </w:r>
    <w:r w:rsidRPr="001378D8">
      <w:rPr>
        <w:b/>
        <w:bCs/>
      </w:rPr>
      <w:t>jobnetivot@gmail.com</w:t>
    </w:r>
  </w:p>
  <w:p w:rsidR="001378D8" w:rsidRPr="001378D8" w:rsidRDefault="001378D8" w:rsidP="001378D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D8" w:rsidRPr="001378D8" w:rsidRDefault="001378D8" w:rsidP="001378D8">
    <w:pPr>
      <w:pStyle w:val="a5"/>
      <w:jc w:val="center"/>
      <w:rPr>
        <w:b/>
        <w:bCs/>
        <w:rtl/>
      </w:rPr>
    </w:pPr>
    <w:r w:rsidRPr="001378D8">
      <w:rPr>
        <w:b/>
        <w:bCs/>
      </w:rPr>
      <w:sym w:font="Wingdings" w:char="F02A"/>
    </w:r>
    <w:r w:rsidRPr="001378D8">
      <w:rPr>
        <w:b/>
        <w:bCs/>
        <w:rtl/>
      </w:rPr>
      <w:t xml:space="preserve"> </w:t>
    </w:r>
    <w:r w:rsidRPr="001378D8">
      <w:rPr>
        <w:rFonts w:hint="cs"/>
        <w:b/>
        <w:bCs/>
        <w:rtl/>
      </w:rPr>
      <w:t>ככר יהדות צרפת 4,</w:t>
    </w:r>
    <w:r w:rsidRPr="001378D8">
      <w:rPr>
        <w:b/>
        <w:bCs/>
        <w:rtl/>
      </w:rPr>
      <w:t xml:space="preserve"> ת.ד. </w:t>
    </w:r>
    <w:r w:rsidRPr="001378D8">
      <w:rPr>
        <w:rFonts w:hint="cs"/>
        <w:b/>
        <w:bCs/>
        <w:rtl/>
      </w:rPr>
      <w:t>1</w:t>
    </w:r>
    <w:r w:rsidRPr="001378D8">
      <w:rPr>
        <w:b/>
        <w:bCs/>
        <w:rtl/>
      </w:rPr>
      <w:t xml:space="preserve"> </w:t>
    </w:r>
    <w:r w:rsidRPr="001378D8">
      <w:rPr>
        <w:rFonts w:hint="cs"/>
        <w:b/>
        <w:bCs/>
        <w:rtl/>
      </w:rPr>
      <w:t>נתיבות</w:t>
    </w:r>
    <w:r w:rsidRPr="001378D8">
      <w:rPr>
        <w:b/>
        <w:bCs/>
        <w:rtl/>
      </w:rPr>
      <w:t xml:space="preserve"> </w:t>
    </w:r>
    <w:r w:rsidRPr="001378D8">
      <w:rPr>
        <w:rFonts w:hint="cs"/>
        <w:b/>
        <w:bCs/>
        <w:rtl/>
      </w:rPr>
      <w:t xml:space="preserve">80200  </w:t>
    </w:r>
    <w:r w:rsidRPr="001378D8">
      <w:rPr>
        <w:b/>
        <w:bCs/>
      </w:rPr>
      <w:sym w:font="Wingdings 2" w:char="F027"/>
    </w:r>
    <w:r w:rsidRPr="001378D8">
      <w:rPr>
        <w:b/>
        <w:bCs/>
        <w:rtl/>
      </w:rPr>
      <w:t xml:space="preserve"> </w:t>
    </w:r>
    <w:r w:rsidRPr="001378D8">
      <w:rPr>
        <w:rFonts w:hint="cs"/>
        <w:b/>
        <w:bCs/>
        <w:rtl/>
      </w:rPr>
      <w:t>טל': 08-9938725/08-86141250</w:t>
    </w:r>
  </w:p>
  <w:p w:rsidR="001378D8" w:rsidRPr="001378D8" w:rsidRDefault="001378D8" w:rsidP="001378D8">
    <w:pPr>
      <w:pStyle w:val="a5"/>
      <w:jc w:val="center"/>
      <w:rPr>
        <w:b/>
        <w:bCs/>
      </w:rPr>
    </w:pPr>
    <w:r w:rsidRPr="001378D8">
      <w:rPr>
        <w:b/>
        <w:bCs/>
      </w:rPr>
      <w:t xml:space="preserve">neta@netivot.muni.il </w:t>
    </w:r>
    <w:r w:rsidRPr="001378D8">
      <w:rPr>
        <w:rFonts w:hint="cs"/>
        <w:b/>
        <w:bCs/>
      </w:rPr>
      <w:sym w:font="Wingdings" w:char="F03A"/>
    </w:r>
    <w:r w:rsidRPr="001378D8">
      <w:rPr>
        <w:rFonts w:hint="cs"/>
        <w:b/>
        <w:bCs/>
        <w:rtl/>
      </w:rPr>
      <w:t xml:space="preserve"> 6 </w:t>
    </w:r>
    <w:r w:rsidRPr="001378D8">
      <w:rPr>
        <w:b/>
        <w:bCs/>
      </w:rPr>
      <w:sym w:font="Symbol" w:char="F0B7"/>
    </w:r>
    <w:r w:rsidRPr="001378D8">
      <w:rPr>
        <w:rFonts w:hint="cs"/>
        <w:b/>
        <w:bCs/>
        <w:rtl/>
      </w:rPr>
      <w:t xml:space="preserve"> דוא"ל לשליחת קורות חיים: </w:t>
    </w:r>
    <w:r w:rsidRPr="001378D8">
      <w:rPr>
        <w:b/>
        <w:bCs/>
      </w:rPr>
      <w:t>jobnetivot@gmail.com</w:t>
    </w:r>
  </w:p>
  <w:p w:rsidR="001378D8" w:rsidRPr="001378D8" w:rsidRDefault="001378D8" w:rsidP="001378D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1378D8" w:rsidRDefault="002B60D3" w:rsidP="007A45D1">
    <w:pPr>
      <w:pStyle w:val="a5"/>
      <w:pBdr>
        <w:top w:val="single" w:sz="4" w:space="0" w:color="auto"/>
      </w:pBdr>
      <w:tabs>
        <w:tab w:val="clear" w:pos="720"/>
        <w:tab w:val="clear" w:pos="4153"/>
        <w:tab w:val="left" w:pos="389"/>
      </w:tabs>
      <w:ind w:firstLine="389"/>
      <w:jc w:val="center"/>
      <w:rPr>
        <w:rFonts w:asciiTheme="minorHAnsi" w:hAnsiTheme="minorHAnsi" w:cstheme="minorHAnsi"/>
        <w:b/>
        <w:bCs/>
        <w:color w:val="000000"/>
        <w:sz w:val="24"/>
        <w:rtl/>
      </w:rPr>
    </w:pPr>
    <w:r w:rsidRPr="001378D8">
      <w:rPr>
        <w:rFonts w:asciiTheme="minorHAnsi" w:hAnsiTheme="minorHAnsi" w:cstheme="minorHAnsi"/>
        <w:b/>
        <w:bCs/>
        <w:color w:val="000000"/>
        <w:sz w:val="24"/>
      </w:rPr>
      <w:sym w:font="Wingdings" w:char="F02A"/>
    </w:r>
    <w:r w:rsidRPr="001378D8">
      <w:rPr>
        <w:rFonts w:asciiTheme="minorHAnsi" w:hAnsiTheme="minorHAnsi" w:cstheme="minorHAnsi"/>
        <w:b/>
        <w:bCs/>
        <w:color w:val="000000"/>
        <w:sz w:val="24"/>
        <w:rtl/>
      </w:rPr>
      <w:t xml:space="preserve"> ככר יהדות צרפת 4, ת.ד. 1 נתיבות 80200  </w:t>
    </w:r>
    <w:r w:rsidRPr="001378D8">
      <w:rPr>
        <w:rFonts w:asciiTheme="minorHAnsi" w:hAnsiTheme="minorHAnsi" w:cstheme="minorHAnsi"/>
        <w:b/>
        <w:bCs/>
        <w:color w:val="000000"/>
        <w:sz w:val="24"/>
      </w:rPr>
      <w:sym w:font="Wingdings 2" w:char="F027"/>
    </w:r>
    <w:r w:rsidRPr="001378D8">
      <w:rPr>
        <w:rFonts w:asciiTheme="minorHAnsi" w:hAnsiTheme="minorHAnsi" w:cstheme="minorHAnsi"/>
        <w:b/>
        <w:bCs/>
        <w:color w:val="000000"/>
        <w:sz w:val="24"/>
        <w:rtl/>
      </w:rPr>
      <w:t xml:space="preserve"> טל': 08-9938725/08-86141250 </w:t>
    </w:r>
  </w:p>
  <w:p w:rsidR="002B60D3" w:rsidRPr="001378D8" w:rsidRDefault="002B60D3" w:rsidP="00AD1453">
    <w:pPr>
      <w:pStyle w:val="a5"/>
      <w:pBdr>
        <w:top w:val="single" w:sz="4" w:space="0" w:color="auto"/>
      </w:pBdr>
      <w:tabs>
        <w:tab w:val="clear" w:pos="720"/>
        <w:tab w:val="clear" w:pos="4153"/>
        <w:tab w:val="left" w:pos="389"/>
      </w:tabs>
      <w:jc w:val="center"/>
      <w:rPr>
        <w:rFonts w:asciiTheme="minorHAnsi" w:hAnsiTheme="minorHAnsi" w:cstheme="minorHAnsi"/>
        <w:b/>
        <w:bCs/>
        <w:sz w:val="24"/>
      </w:rPr>
    </w:pPr>
    <w:r w:rsidRPr="001378D8">
      <w:rPr>
        <w:rFonts w:asciiTheme="minorHAnsi" w:hAnsiTheme="minorHAnsi" w:cstheme="minorHAnsi"/>
        <w:b/>
        <w:bCs/>
        <w:sz w:val="24"/>
      </w:rPr>
      <w:t>neta@netivot.muni.il</w:t>
    </w:r>
    <w:r w:rsidRPr="001378D8">
      <w:rPr>
        <w:rFonts w:asciiTheme="minorHAnsi" w:hAnsiTheme="minorHAnsi" w:cstheme="minorHAnsi"/>
        <w:b/>
        <w:bCs/>
        <w:color w:val="000000"/>
        <w:sz w:val="24"/>
      </w:rPr>
      <w:t xml:space="preserve"> </w:t>
    </w:r>
    <w:r w:rsidRPr="001378D8">
      <w:rPr>
        <w:rFonts w:asciiTheme="minorHAnsi" w:hAnsiTheme="minorHAnsi" w:cstheme="minorHAnsi"/>
        <w:b/>
        <w:bCs/>
        <w:color w:val="000000"/>
        <w:sz w:val="24"/>
      </w:rPr>
      <w:sym w:font="Wingdings" w:char="F03A"/>
    </w:r>
    <w:r w:rsidRPr="001378D8">
      <w:rPr>
        <w:rFonts w:asciiTheme="minorHAnsi" w:hAnsiTheme="minorHAnsi" w:cstheme="minorHAnsi"/>
        <w:b/>
        <w:bCs/>
        <w:color w:val="000000"/>
        <w:sz w:val="24"/>
        <w:rtl/>
      </w:rPr>
      <w:t xml:space="preserve"> 6 </w:t>
    </w:r>
    <w:r w:rsidRPr="001378D8">
      <w:rPr>
        <w:rFonts w:asciiTheme="minorHAnsi" w:hAnsiTheme="minorHAnsi" w:cstheme="minorHAnsi"/>
        <w:b/>
        <w:bCs/>
        <w:color w:val="000000"/>
        <w:sz w:val="24"/>
      </w:rPr>
      <w:sym w:font="Symbol" w:char="F0B7"/>
    </w:r>
    <w:r w:rsidRPr="001378D8">
      <w:rPr>
        <w:rFonts w:asciiTheme="minorHAnsi" w:hAnsiTheme="minorHAnsi" w:cstheme="minorHAnsi"/>
        <w:b/>
        <w:bCs/>
        <w:color w:val="000000"/>
        <w:sz w:val="24"/>
        <w:rtl/>
      </w:rPr>
      <w:t xml:space="preserve"> דוא"ל לשליחת קורות חיים: </w:t>
    </w:r>
    <w:r w:rsidRPr="001378D8">
      <w:rPr>
        <w:rFonts w:asciiTheme="minorHAnsi" w:hAnsiTheme="minorHAnsi" w:cstheme="minorHAnsi"/>
        <w:b/>
        <w:bCs/>
        <w:sz w:val="24"/>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D3" w:rsidRDefault="002B60D3">
      <w:r>
        <w:separator/>
      </w:r>
    </w:p>
  </w:footnote>
  <w:footnote w:type="continuationSeparator" w:id="0">
    <w:p w:rsidR="002B60D3" w:rsidRDefault="002B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a"/>
        <w:rtl/>
      </w:rPr>
    </w:pPr>
    <w:r>
      <w:rPr>
        <w:rStyle w:val="aa"/>
        <w:rtl/>
      </w:rPr>
      <w:fldChar w:fldCharType="begin"/>
    </w:r>
    <w:r>
      <w:rPr>
        <w:rStyle w:val="aa"/>
      </w:rPr>
      <w:instrText xml:space="preserve">PAGE  </w:instrText>
    </w:r>
    <w:r>
      <w:rPr>
        <w:rStyle w:val="aa"/>
        <w:rtl/>
      </w:rPr>
      <w:fldChar w:fldCharType="separate"/>
    </w:r>
    <w:r w:rsidR="001378D8">
      <w:rPr>
        <w:rStyle w:val="aa"/>
        <w:noProof/>
        <w:rtl/>
      </w:rPr>
      <w:t>- 2 -</w:t>
    </w:r>
    <w:r>
      <w:rPr>
        <w:rStyle w:val="aa"/>
        <w:rtl/>
      </w:rPr>
      <w:fldChar w:fldCharType="end"/>
    </w:r>
  </w:p>
  <w:p w:rsidR="001378D8" w:rsidRDefault="001378D8" w:rsidP="001378D8">
    <w:pPr>
      <w:pStyle w:val="a8"/>
      <w:tabs>
        <w:tab w:val="clear" w:pos="2160"/>
        <w:tab w:val="left" w:pos="2909"/>
      </w:tabs>
      <w:spacing w:before="100" w:beforeAutospacing="1"/>
      <w:ind w:right="283"/>
      <w:rPr>
        <w:rFonts w:cs="Narkisim"/>
        <w:b/>
        <w:bCs/>
        <w:color w:val="000000" w:themeColor="text2"/>
        <w:sz w:val="40"/>
        <w:szCs w:val="40"/>
        <w:rtl/>
      </w:rPr>
    </w:pPr>
    <w:r>
      <w:rPr>
        <w:noProof/>
      </w:rPr>
      <w:drawing>
        <wp:anchor distT="0" distB="0" distL="114300" distR="114300" simplePos="0" relativeHeight="251660288" behindDoc="1" locked="0" layoutInCell="1" allowOverlap="1" wp14:anchorId="05534A1E" wp14:editId="674F0ED4">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8D8" w:rsidRPr="00C96909" w:rsidRDefault="001378D8" w:rsidP="001378D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rsidR="001378D8" w:rsidRPr="00570C28" w:rsidRDefault="001378D8" w:rsidP="001378D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rsidR="002B60D3" w:rsidRDefault="002B60D3" w:rsidP="001378D8">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a"/>
        <w:rtl/>
      </w:rPr>
    </w:pPr>
    <w:r>
      <w:rPr>
        <w:rStyle w:val="aa"/>
        <w:rtl/>
      </w:rPr>
      <w:fldChar w:fldCharType="begin"/>
    </w:r>
    <w:r>
      <w:rPr>
        <w:rStyle w:val="aa"/>
      </w:rPr>
      <w:instrText xml:space="preserve">PAGE  </w:instrText>
    </w:r>
    <w:r>
      <w:rPr>
        <w:rStyle w:val="aa"/>
        <w:rtl/>
      </w:rPr>
      <w:fldChar w:fldCharType="separate"/>
    </w:r>
    <w:r>
      <w:rPr>
        <w:rStyle w:val="aa"/>
        <w:noProof/>
        <w:rtl/>
      </w:rPr>
      <w:t>- 2 -</w:t>
    </w:r>
    <w:r>
      <w:rPr>
        <w:rStyle w:val="aa"/>
        <w:rtl/>
      </w:rPr>
      <w:fldChar w:fldCharType="end"/>
    </w:r>
  </w:p>
  <w:p w:rsidR="001378D8" w:rsidRDefault="001378D8" w:rsidP="001378D8">
    <w:pPr>
      <w:pStyle w:val="a8"/>
      <w:tabs>
        <w:tab w:val="clear" w:pos="2160"/>
        <w:tab w:val="left" w:pos="2909"/>
      </w:tabs>
      <w:spacing w:before="100" w:beforeAutospacing="1"/>
      <w:ind w:right="283"/>
      <w:rPr>
        <w:rFonts w:cs="Narkisim"/>
        <w:b/>
        <w:bCs/>
        <w:color w:val="000000" w:themeColor="text2"/>
        <w:sz w:val="40"/>
        <w:szCs w:val="40"/>
        <w:rtl/>
      </w:rPr>
    </w:pPr>
    <w:r>
      <w:rPr>
        <w:noProof/>
      </w:rPr>
      <w:drawing>
        <wp:anchor distT="0" distB="0" distL="114300" distR="114300" simplePos="0" relativeHeight="251662336" behindDoc="1" locked="0" layoutInCell="1" allowOverlap="1" wp14:anchorId="05534A1E" wp14:editId="674F0ED4">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8D8" w:rsidRPr="00C96909" w:rsidRDefault="001378D8" w:rsidP="001378D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rsidR="001378D8" w:rsidRPr="00570C28" w:rsidRDefault="001378D8" w:rsidP="001378D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1" w:name="_Hlk87531237"/>
    <w:bookmarkStart w:id="2" w:name="_Hlk87531238"/>
    <w:bookmarkStart w:id="3" w:name="_Hlk87531243"/>
    <w:bookmarkStart w:id="4" w:name="_Hlk87531244"/>
    <w:bookmarkStart w:id="5" w:name="_Hlk129701814"/>
    <w:bookmarkStart w:id="6" w:name="_Hlk129701815"/>
    <w:bookmarkStart w:id="7" w:name="_Hlk129701816"/>
    <w:bookmarkStart w:id="8" w:name="_Hlk129701817"/>
    <w:bookmarkStart w:id="9" w:name="_Hlk129701818"/>
    <w:bookmarkStart w:id="10" w:name="_Hlk129701819"/>
    <w:bookmarkStart w:id="11" w:name="_Hlk129701820"/>
    <w:bookmarkStart w:id="12" w:name="_Hlk129701821"/>
    <w:bookmarkStart w:id="13" w:name="_Hlk129701822"/>
    <w:bookmarkStart w:id="14" w:name="_Hlk129701823"/>
    <w:bookmarkStart w:id="15" w:name="_Hlk129701824"/>
    <w:bookmarkStart w:id="16" w:name="_Hlk129701825"/>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bookmarkEnd w:id="5"/>
    <w:bookmarkEnd w:id="6"/>
    <w:bookmarkEnd w:id="7"/>
    <w:bookmarkEnd w:id="8"/>
    <w:bookmarkEnd w:id="9"/>
    <w:bookmarkEnd w:id="10"/>
    <w:bookmarkEnd w:id="11"/>
    <w:bookmarkEnd w:id="12"/>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2"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24724B"/>
    <w:multiLevelType w:val="multilevel"/>
    <w:tmpl w:val="CC2C5B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070A"/>
    <w:multiLevelType w:val="hybridMultilevel"/>
    <w:tmpl w:val="143EEFBA"/>
    <w:lvl w:ilvl="0" w:tplc="680E4B70">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6" w15:restartNumberingAfterBreak="0">
    <w:nsid w:val="23F23ADF"/>
    <w:multiLevelType w:val="hybridMultilevel"/>
    <w:tmpl w:val="7472D07C"/>
    <w:lvl w:ilvl="0" w:tplc="07ACC7AA">
      <w:start w:val="2"/>
      <w:numFmt w:val="bullet"/>
      <w:lvlText w:val=""/>
      <w:lvlJc w:val="left"/>
      <w:pPr>
        <w:ind w:left="540" w:hanging="360"/>
      </w:pPr>
      <w:rPr>
        <w:rFonts w:ascii="Symbol" w:eastAsia="Times New Roman" w:hAnsi="Symbol" w:cs="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9"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96E02"/>
    <w:multiLevelType w:val="hybridMultilevel"/>
    <w:tmpl w:val="3C2E233A"/>
    <w:lvl w:ilvl="0" w:tplc="BCA6BF1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65D9C"/>
    <w:multiLevelType w:val="hybridMultilevel"/>
    <w:tmpl w:val="5D9469A0"/>
    <w:lvl w:ilvl="0" w:tplc="0380B67C">
      <w:start w:val="2"/>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DD0E6B"/>
    <w:multiLevelType w:val="hybridMultilevel"/>
    <w:tmpl w:val="1BB4296C"/>
    <w:lvl w:ilvl="0" w:tplc="6C929624">
      <w:start w:val="1"/>
      <w:numFmt w:val="hebrew1"/>
      <w:lvlText w:val="%1."/>
      <w:lvlJc w:val="left"/>
      <w:pPr>
        <w:ind w:left="360" w:hanging="360"/>
      </w:pPr>
      <w:rPr>
        <w:rFonts w:ascii="Tahoma" w:eastAsia="Times New Roman"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5623FC"/>
    <w:multiLevelType w:val="hybridMultilevel"/>
    <w:tmpl w:val="11A65A80"/>
    <w:lvl w:ilvl="0" w:tplc="2E3AD1F4">
      <w:start w:val="2"/>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1C42AC"/>
    <w:multiLevelType w:val="hybridMultilevel"/>
    <w:tmpl w:val="7B68D736"/>
    <w:lvl w:ilvl="0" w:tplc="E36E9596">
      <w:start w:val="1"/>
      <w:numFmt w:val="hebrew1"/>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D85675"/>
    <w:multiLevelType w:val="multilevel"/>
    <w:tmpl w:val="BF688C14"/>
    <w:lvl w:ilvl="0">
      <w:start w:val="1"/>
      <w:numFmt w:val="decimal"/>
      <w:lvlText w:val="%1."/>
      <w:lvlJc w:val="left"/>
      <w:pPr>
        <w:tabs>
          <w:tab w:val="num" w:pos="360"/>
        </w:tabs>
        <w:ind w:left="360" w:hanging="360"/>
      </w:pPr>
      <w:rPr>
        <w:rFonts w:ascii="Tahoma" w:eastAsia="Times New Roman" w:hAnsi="Tahoma" w:cs="Tahoma"/>
        <w:sz w:val="20"/>
      </w:rPr>
    </w:lvl>
    <w:lvl w:ilvl="1">
      <w:start w:val="1"/>
      <w:numFmt w:val="decimal"/>
      <w:lvlText w:val="%2."/>
      <w:lvlJc w:val="left"/>
      <w:pPr>
        <w:ind w:left="0" w:hanging="360"/>
      </w:pPr>
      <w:rPr>
        <w:rFonts w:hint="default"/>
      </w:rPr>
    </w:lvl>
    <w:lvl w:ilvl="2">
      <w:start w:val="1"/>
      <w:numFmt w:val="hebrew1"/>
      <w:lvlText w:val="%3."/>
      <w:lvlJc w:val="left"/>
      <w:pPr>
        <w:ind w:left="425" w:hanging="360"/>
      </w:pPr>
      <w:rPr>
        <w:rFonts w:hint="default"/>
        <w:b w:val="0"/>
        <w:bCs w:val="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85E026B"/>
    <w:multiLevelType w:val="hybridMultilevel"/>
    <w:tmpl w:val="EC261F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D41CE2"/>
    <w:multiLevelType w:val="hybridMultilevel"/>
    <w:tmpl w:val="86E0E854"/>
    <w:lvl w:ilvl="0" w:tplc="771AC31C">
      <w:start w:val="1"/>
      <w:numFmt w:val="hebrew1"/>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9"/>
  </w:num>
  <w:num w:numId="2">
    <w:abstractNumId w:val="7"/>
  </w:num>
  <w:num w:numId="3">
    <w:abstractNumId w:val="22"/>
  </w:num>
  <w:num w:numId="4">
    <w:abstractNumId w:val="10"/>
  </w:num>
  <w:num w:numId="5">
    <w:abstractNumId w:val="1"/>
  </w:num>
  <w:num w:numId="6">
    <w:abstractNumId w:val="2"/>
  </w:num>
  <w:num w:numId="7">
    <w:abstractNumId w:val="5"/>
  </w:num>
  <w:num w:numId="8">
    <w:abstractNumId w:val="11"/>
  </w:num>
  <w:num w:numId="9">
    <w:abstractNumId w:val="15"/>
  </w:num>
  <w:num w:numId="10">
    <w:abstractNumId w:val="21"/>
  </w:num>
  <w:num w:numId="11">
    <w:abstractNumId w:val="8"/>
  </w:num>
  <w:num w:numId="12">
    <w:abstractNumId w:val="23"/>
  </w:num>
  <w:num w:numId="13">
    <w:abstractNumId w:val="0"/>
  </w:num>
  <w:num w:numId="14">
    <w:abstractNumId w:val="12"/>
  </w:num>
  <w:num w:numId="15">
    <w:abstractNumId w:val="18"/>
  </w:num>
  <w:num w:numId="16">
    <w:abstractNumId w:val="3"/>
  </w:num>
  <w:num w:numId="17">
    <w:abstractNumId w:val="17"/>
  </w:num>
  <w:num w:numId="18">
    <w:abstractNumId w:val="16"/>
  </w:num>
  <w:num w:numId="19">
    <w:abstractNumId w:val="20"/>
  </w:num>
  <w:num w:numId="20">
    <w:abstractNumId w:val="13"/>
  </w:num>
  <w:num w:numId="21">
    <w:abstractNumId w:val="14"/>
  </w:num>
  <w:num w:numId="22">
    <w:abstractNumId w:val="6"/>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34001"/>
    <w:rsid w:val="00042947"/>
    <w:rsid w:val="000536D0"/>
    <w:rsid w:val="00074C28"/>
    <w:rsid w:val="000835C3"/>
    <w:rsid w:val="000849D9"/>
    <w:rsid w:val="0008698C"/>
    <w:rsid w:val="000A65BC"/>
    <w:rsid w:val="000B42B7"/>
    <w:rsid w:val="000D692B"/>
    <w:rsid w:val="000F6EA6"/>
    <w:rsid w:val="001070B7"/>
    <w:rsid w:val="001116B8"/>
    <w:rsid w:val="00120A67"/>
    <w:rsid w:val="001271DC"/>
    <w:rsid w:val="00133499"/>
    <w:rsid w:val="001378D8"/>
    <w:rsid w:val="00150C7D"/>
    <w:rsid w:val="00185AA6"/>
    <w:rsid w:val="00194FFA"/>
    <w:rsid w:val="0019640E"/>
    <w:rsid w:val="001A05F9"/>
    <w:rsid w:val="001B4D48"/>
    <w:rsid w:val="001C1233"/>
    <w:rsid w:val="001E521A"/>
    <w:rsid w:val="001F1504"/>
    <w:rsid w:val="001F3213"/>
    <w:rsid w:val="001F62D2"/>
    <w:rsid w:val="00206D3A"/>
    <w:rsid w:val="00221741"/>
    <w:rsid w:val="002277A5"/>
    <w:rsid w:val="00234DA7"/>
    <w:rsid w:val="00237AD0"/>
    <w:rsid w:val="00240CC6"/>
    <w:rsid w:val="00247458"/>
    <w:rsid w:val="00266A5D"/>
    <w:rsid w:val="002732CD"/>
    <w:rsid w:val="00273C23"/>
    <w:rsid w:val="002762B3"/>
    <w:rsid w:val="00276FCE"/>
    <w:rsid w:val="0028549D"/>
    <w:rsid w:val="00290A16"/>
    <w:rsid w:val="002947A2"/>
    <w:rsid w:val="00294C7F"/>
    <w:rsid w:val="002B60D3"/>
    <w:rsid w:val="002C4E7D"/>
    <w:rsid w:val="002C61AD"/>
    <w:rsid w:val="002E20E2"/>
    <w:rsid w:val="002E5065"/>
    <w:rsid w:val="002E7945"/>
    <w:rsid w:val="002F7C4D"/>
    <w:rsid w:val="00337A62"/>
    <w:rsid w:val="00346300"/>
    <w:rsid w:val="00362396"/>
    <w:rsid w:val="00397C8B"/>
    <w:rsid w:val="003D2F80"/>
    <w:rsid w:val="003E2592"/>
    <w:rsid w:val="00417825"/>
    <w:rsid w:val="004375D7"/>
    <w:rsid w:val="00445144"/>
    <w:rsid w:val="00445B2C"/>
    <w:rsid w:val="004867C7"/>
    <w:rsid w:val="00486FD7"/>
    <w:rsid w:val="00495AD9"/>
    <w:rsid w:val="004A0F73"/>
    <w:rsid w:val="004A76B2"/>
    <w:rsid w:val="004D6C45"/>
    <w:rsid w:val="004E57F5"/>
    <w:rsid w:val="004F4A80"/>
    <w:rsid w:val="004F6B6C"/>
    <w:rsid w:val="00542693"/>
    <w:rsid w:val="00547261"/>
    <w:rsid w:val="00547DE9"/>
    <w:rsid w:val="005641FA"/>
    <w:rsid w:val="00570C28"/>
    <w:rsid w:val="005A3490"/>
    <w:rsid w:val="005A72E6"/>
    <w:rsid w:val="005B652B"/>
    <w:rsid w:val="005B71BF"/>
    <w:rsid w:val="005C06E9"/>
    <w:rsid w:val="005E3A2F"/>
    <w:rsid w:val="005E5936"/>
    <w:rsid w:val="005F4248"/>
    <w:rsid w:val="005F4518"/>
    <w:rsid w:val="005F5C57"/>
    <w:rsid w:val="006060B0"/>
    <w:rsid w:val="00610567"/>
    <w:rsid w:val="00611574"/>
    <w:rsid w:val="0061243B"/>
    <w:rsid w:val="00617A08"/>
    <w:rsid w:val="006203C2"/>
    <w:rsid w:val="006240C1"/>
    <w:rsid w:val="006367B7"/>
    <w:rsid w:val="00677F90"/>
    <w:rsid w:val="006907CE"/>
    <w:rsid w:val="006A135B"/>
    <w:rsid w:val="006A700C"/>
    <w:rsid w:val="006A765F"/>
    <w:rsid w:val="006C2BA3"/>
    <w:rsid w:val="006E1ABA"/>
    <w:rsid w:val="006E3F0A"/>
    <w:rsid w:val="006F1D9C"/>
    <w:rsid w:val="00710B06"/>
    <w:rsid w:val="007127A4"/>
    <w:rsid w:val="00714809"/>
    <w:rsid w:val="007404E1"/>
    <w:rsid w:val="007500B0"/>
    <w:rsid w:val="0075283C"/>
    <w:rsid w:val="00757F2A"/>
    <w:rsid w:val="00762F54"/>
    <w:rsid w:val="007631E0"/>
    <w:rsid w:val="00765264"/>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D3A51"/>
    <w:rsid w:val="008D74CC"/>
    <w:rsid w:val="008D771E"/>
    <w:rsid w:val="008E435B"/>
    <w:rsid w:val="008E5CC8"/>
    <w:rsid w:val="00912E47"/>
    <w:rsid w:val="00964551"/>
    <w:rsid w:val="00973789"/>
    <w:rsid w:val="00975EE8"/>
    <w:rsid w:val="009854A6"/>
    <w:rsid w:val="00996FAA"/>
    <w:rsid w:val="009A029B"/>
    <w:rsid w:val="009A0E5F"/>
    <w:rsid w:val="009A13E6"/>
    <w:rsid w:val="009B5B12"/>
    <w:rsid w:val="009C0539"/>
    <w:rsid w:val="009D1B49"/>
    <w:rsid w:val="009D46B7"/>
    <w:rsid w:val="009E6956"/>
    <w:rsid w:val="009F57E9"/>
    <w:rsid w:val="009F6EEE"/>
    <w:rsid w:val="00A16E41"/>
    <w:rsid w:val="00A2290F"/>
    <w:rsid w:val="00A46560"/>
    <w:rsid w:val="00A51DC3"/>
    <w:rsid w:val="00A839FE"/>
    <w:rsid w:val="00AD1453"/>
    <w:rsid w:val="00AE593D"/>
    <w:rsid w:val="00AE65F6"/>
    <w:rsid w:val="00AE79B7"/>
    <w:rsid w:val="00B01A66"/>
    <w:rsid w:val="00B02939"/>
    <w:rsid w:val="00B06C86"/>
    <w:rsid w:val="00B17A8B"/>
    <w:rsid w:val="00B224D9"/>
    <w:rsid w:val="00B244C4"/>
    <w:rsid w:val="00B431B1"/>
    <w:rsid w:val="00B44CEC"/>
    <w:rsid w:val="00B45A95"/>
    <w:rsid w:val="00B521B4"/>
    <w:rsid w:val="00B74EFB"/>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817C1"/>
    <w:rsid w:val="00C8577B"/>
    <w:rsid w:val="00C91819"/>
    <w:rsid w:val="00C96909"/>
    <w:rsid w:val="00CA05D6"/>
    <w:rsid w:val="00CA3A91"/>
    <w:rsid w:val="00CD5E5B"/>
    <w:rsid w:val="00CD7119"/>
    <w:rsid w:val="00CE575E"/>
    <w:rsid w:val="00CE68C0"/>
    <w:rsid w:val="00CF5E73"/>
    <w:rsid w:val="00CF5F24"/>
    <w:rsid w:val="00CF720A"/>
    <w:rsid w:val="00D02694"/>
    <w:rsid w:val="00D10589"/>
    <w:rsid w:val="00D128CE"/>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CB6"/>
    <w:rsid w:val="00EC5C31"/>
    <w:rsid w:val="00ED42B9"/>
    <w:rsid w:val="00ED5B7D"/>
    <w:rsid w:val="00ED6A2A"/>
    <w:rsid w:val="00EF0454"/>
    <w:rsid w:val="00EF7148"/>
    <w:rsid w:val="00F00B80"/>
    <w:rsid w:val="00F16D08"/>
    <w:rsid w:val="00F277F8"/>
    <w:rsid w:val="00F30F35"/>
    <w:rsid w:val="00F444B6"/>
    <w:rsid w:val="00F560E1"/>
    <w:rsid w:val="00F72345"/>
    <w:rsid w:val="00FA6ADE"/>
    <w:rsid w:val="00FB3AB5"/>
    <w:rsid w:val="00FC07CF"/>
    <w:rsid w:val="00FC1F29"/>
    <w:rsid w:val="00FC55F9"/>
    <w:rsid w:val="00FD2C3E"/>
    <w:rsid w:val="00FD6751"/>
    <w:rsid w:val="00FE2B0A"/>
    <w:rsid w:val="00FE6A43"/>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CD67684"/>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link w:val="a9"/>
    <w:rsid w:val="003D2F80"/>
    <w:pPr>
      <w:tabs>
        <w:tab w:val="center" w:pos="4153"/>
        <w:tab w:val="right" w:pos="8306"/>
      </w:tabs>
    </w:pPr>
  </w:style>
  <w:style w:type="paragraph" w:styleId="a1">
    <w:name w:val="Normal Indent"/>
    <w:basedOn w:val="a0"/>
    <w:rsid w:val="003D2F80"/>
    <w:pPr>
      <w:ind w:left="708"/>
    </w:pPr>
  </w:style>
  <w:style w:type="character" w:styleId="aa">
    <w:name w:val="page number"/>
    <w:basedOn w:val="a2"/>
    <w:rsid w:val="003D2F80"/>
  </w:style>
  <w:style w:type="paragraph" w:styleId="ab">
    <w:name w:val="Title"/>
    <w:basedOn w:val="a0"/>
    <w:qFormat/>
    <w:rsid w:val="003D2F80"/>
    <w:pPr>
      <w:tabs>
        <w:tab w:val="left" w:pos="5329"/>
      </w:tabs>
      <w:jc w:val="center"/>
    </w:pPr>
    <w:rPr>
      <w:b/>
      <w:bCs/>
      <w:color w:val="000000"/>
      <w:spacing w:val="60"/>
      <w:szCs w:val="32"/>
    </w:rPr>
  </w:style>
  <w:style w:type="paragraph" w:customStyle="1" w:styleId="ac">
    <w:name w:val="בימש"/>
    <w:basedOn w:val="a0"/>
    <w:rsid w:val="003D2F80"/>
    <w:pPr>
      <w:tabs>
        <w:tab w:val="clear" w:pos="720"/>
        <w:tab w:val="clear" w:pos="1440"/>
        <w:tab w:val="clear" w:pos="2160"/>
        <w:tab w:val="left" w:pos="5612"/>
      </w:tabs>
    </w:pPr>
    <w:rPr>
      <w:b/>
      <w:bCs/>
    </w:rPr>
  </w:style>
  <w:style w:type="paragraph" w:customStyle="1" w:styleId="ad">
    <w:name w:val="גוף המסמך"/>
    <w:basedOn w:val="a0"/>
    <w:rsid w:val="003D2F80"/>
    <w:pPr>
      <w:spacing w:before="120"/>
    </w:pPr>
  </w:style>
  <w:style w:type="paragraph" w:styleId="ae">
    <w:name w:val="Signature"/>
    <w:basedOn w:val="a0"/>
    <w:rsid w:val="003D2F80"/>
    <w:pPr>
      <w:tabs>
        <w:tab w:val="clear" w:pos="720"/>
        <w:tab w:val="clear" w:pos="1440"/>
        <w:tab w:val="clear" w:pos="2160"/>
        <w:tab w:val="center" w:pos="6521"/>
      </w:tabs>
    </w:pPr>
  </w:style>
  <w:style w:type="character" w:customStyle="1" w:styleId="af">
    <w:name w:val="טקסט מרווח"/>
    <w:basedOn w:val="a2"/>
    <w:rsid w:val="003D2F80"/>
    <w:rPr>
      <w:rFonts w:ascii="Times New Roman" w:hAnsi="Times New Roman" w:cs="David"/>
      <w:spacing w:val="70"/>
      <w:szCs w:val="26"/>
    </w:rPr>
  </w:style>
  <w:style w:type="paragraph" w:customStyle="1" w:styleId="af0">
    <w:name w:val="כותרת"/>
    <w:basedOn w:val="a0"/>
    <w:rsid w:val="003D2F80"/>
    <w:pPr>
      <w:tabs>
        <w:tab w:val="clear" w:pos="720"/>
        <w:tab w:val="clear" w:pos="1440"/>
        <w:tab w:val="clear" w:pos="2160"/>
      </w:tabs>
      <w:jc w:val="center"/>
    </w:pPr>
    <w:rPr>
      <w:b/>
      <w:bCs/>
      <w:szCs w:val="28"/>
    </w:rPr>
  </w:style>
  <w:style w:type="paragraph" w:customStyle="1" w:styleId="af1">
    <w:name w:val="פרטים"/>
    <w:basedOn w:val="a0"/>
    <w:rsid w:val="003D2F80"/>
    <w:pPr>
      <w:tabs>
        <w:tab w:val="clear" w:pos="720"/>
        <w:tab w:val="clear" w:pos="1440"/>
        <w:tab w:val="clear" w:pos="2160"/>
        <w:tab w:val="left" w:pos="1360"/>
        <w:tab w:val="left" w:pos="1785"/>
      </w:tabs>
    </w:pPr>
    <w:rPr>
      <w:b/>
      <w:bCs/>
    </w:rPr>
  </w:style>
  <w:style w:type="paragraph" w:customStyle="1" w:styleId="af2">
    <w:name w:val="משיב"/>
    <w:basedOn w:val="a0"/>
    <w:rsid w:val="003D2F80"/>
    <w:pPr>
      <w:tabs>
        <w:tab w:val="clear" w:pos="720"/>
        <w:tab w:val="clear" w:pos="1440"/>
        <w:tab w:val="clear" w:pos="2160"/>
        <w:tab w:val="left" w:pos="1360"/>
        <w:tab w:val="left" w:pos="1785"/>
      </w:tabs>
    </w:pPr>
    <w:rPr>
      <w:b/>
      <w:bCs/>
    </w:rPr>
  </w:style>
  <w:style w:type="paragraph" w:customStyle="1" w:styleId="af3">
    <w:name w:val="נדון"/>
    <w:basedOn w:val="a0"/>
    <w:next w:val="ad"/>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d"/>
    <w:rsid w:val="003D2F80"/>
    <w:pPr>
      <w:tabs>
        <w:tab w:val="clear" w:pos="720"/>
        <w:tab w:val="clear" w:pos="1440"/>
        <w:tab w:val="clear" w:pos="2160"/>
        <w:tab w:val="left" w:pos="1701"/>
      </w:tabs>
      <w:ind w:left="1219"/>
    </w:pPr>
    <w:rPr>
      <w:rFonts w:ascii="Arial" w:hAnsi="Arial"/>
    </w:rPr>
  </w:style>
  <w:style w:type="paragraph" w:customStyle="1" w:styleId="af4">
    <w:name w:val="סיעוף"/>
    <w:basedOn w:val="a0"/>
    <w:rsid w:val="003D2F80"/>
    <w:pPr>
      <w:spacing w:before="240"/>
      <w:ind w:left="720" w:hanging="720"/>
    </w:pPr>
  </w:style>
  <w:style w:type="paragraph" w:styleId="af5">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6">
    <w:name w:val="Date"/>
    <w:basedOn w:val="a0"/>
    <w:rsid w:val="003D2F80"/>
    <w:pPr>
      <w:tabs>
        <w:tab w:val="clear" w:pos="720"/>
        <w:tab w:val="clear" w:pos="1440"/>
        <w:tab w:val="clear" w:pos="2160"/>
        <w:tab w:val="left" w:pos="936"/>
      </w:tabs>
    </w:pPr>
  </w:style>
  <w:style w:type="paragraph" w:styleId="af7">
    <w:name w:val="annotation text"/>
    <w:basedOn w:val="a0"/>
    <w:semiHidden/>
    <w:rsid w:val="003D2F80"/>
    <w:rPr>
      <w:rFonts w:ascii="Arial" w:hAnsi="Arial"/>
    </w:rPr>
  </w:style>
  <w:style w:type="paragraph" w:customStyle="1" w:styleId="af8">
    <w:name w:val="תיק"/>
    <w:basedOn w:val="af6"/>
    <w:rsid w:val="003D2F80"/>
    <w:pPr>
      <w:tabs>
        <w:tab w:val="clear" w:pos="936"/>
        <w:tab w:val="left" w:pos="5443"/>
      </w:tabs>
    </w:pPr>
  </w:style>
  <w:style w:type="character" w:styleId="Hyperlink">
    <w:name w:val="Hyperlink"/>
    <w:basedOn w:val="a2"/>
    <w:rsid w:val="003D2F80"/>
    <w:rPr>
      <w:color w:val="0000FF"/>
      <w:u w:val="single"/>
    </w:rPr>
  </w:style>
  <w:style w:type="table" w:styleId="af9">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a">
    <w:name w:val="Balloon Text"/>
    <w:basedOn w:val="a0"/>
    <w:link w:val="afb"/>
    <w:rsid w:val="008D771E"/>
    <w:rPr>
      <w:rFonts w:ascii="Tahoma" w:hAnsi="Tahoma" w:cs="Tahoma"/>
      <w:sz w:val="16"/>
      <w:szCs w:val="16"/>
    </w:rPr>
  </w:style>
  <w:style w:type="character" w:customStyle="1" w:styleId="afb">
    <w:name w:val="טקסט בלונים תו"/>
    <w:basedOn w:val="a2"/>
    <w:link w:val="afa"/>
    <w:rsid w:val="008D771E"/>
    <w:rPr>
      <w:rFonts w:ascii="Tahoma" w:hAnsi="Tahoma" w:cs="Tahoma"/>
      <w:color w:val="auto"/>
      <w:sz w:val="16"/>
      <w:szCs w:val="16"/>
      <w:lang w:eastAsia="he-IL"/>
    </w:rPr>
  </w:style>
  <w:style w:type="paragraph" w:styleId="afc">
    <w:name w:val="List Paragraph"/>
    <w:basedOn w:val="a0"/>
    <w:uiPriority w:val="34"/>
    <w:qFormat/>
    <w:rsid w:val="00F72345"/>
    <w:pPr>
      <w:ind w:left="720"/>
      <w:contextualSpacing/>
    </w:pPr>
  </w:style>
  <w:style w:type="character" w:styleId="afd">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 w:type="character" w:customStyle="1" w:styleId="a9">
    <w:name w:val="כותרת עליונה תו"/>
    <w:basedOn w:val="a2"/>
    <w:link w:val="a8"/>
    <w:rsid w:val="001378D8"/>
    <w:rPr>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8EF17-5E93-4490-A794-70A33F83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0</TotalTime>
  <Pages>5</Pages>
  <Words>1304</Words>
  <Characters>6578</Characters>
  <Application>Microsoft Office Word</Application>
  <DocSecurity>4</DocSecurity>
  <Lines>54</Lines>
  <Paragraphs>15</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7867</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2023-01-17T16:08:00Z</cp:lastPrinted>
  <dcterms:created xsi:type="dcterms:W3CDTF">2023-03-23T09:51:00Z</dcterms:created>
  <dcterms:modified xsi:type="dcterms:W3CDTF">2023-03-23T09:51:00Z</dcterms:modified>
</cp:coreProperties>
</file>