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FE91" w14:textId="77777777" w:rsidR="00647E72" w:rsidRDefault="00647E72" w:rsidP="00647E7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419C78E" w14:textId="53C0B40C" w:rsidR="00D34717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 xml:space="preserve">מכרז פומבי מס' </w:t>
      </w:r>
      <w:r w:rsidR="00DB73F9">
        <w:rPr>
          <w:rFonts w:ascii="Tahoma" w:hAnsi="Tahoma" w:cs="Tahoma" w:hint="cs"/>
          <w:b/>
          <w:bCs/>
          <w:sz w:val="20"/>
          <w:szCs w:val="20"/>
          <w:rtl/>
        </w:rPr>
        <w:t>02/202</w:t>
      </w:r>
      <w:r w:rsidR="00C83BCF">
        <w:rPr>
          <w:rFonts w:ascii="Tahoma" w:hAnsi="Tahoma" w:cs="Tahoma" w:hint="cs"/>
          <w:b/>
          <w:bCs/>
          <w:sz w:val="20"/>
          <w:szCs w:val="20"/>
          <w:rtl/>
        </w:rPr>
        <w:t>4</w:t>
      </w:r>
      <w:bookmarkStart w:id="0" w:name="_GoBack"/>
      <w:bookmarkEnd w:id="0"/>
    </w:p>
    <w:p w14:paraId="1C098C59" w14:textId="41133CA8" w:rsidR="008E41B6" w:rsidRPr="008E41B6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>לתפקיד</w:t>
      </w:r>
      <w:r w:rsidR="000D34C7">
        <w:rPr>
          <w:rFonts w:ascii="Tahoma" w:hAnsi="Tahoma" w:cs="Tahoma" w:hint="cs"/>
          <w:b/>
          <w:bCs/>
          <w:sz w:val="20"/>
          <w:szCs w:val="20"/>
          <w:rtl/>
        </w:rPr>
        <w:t xml:space="preserve"> עורך דין בלשכה המשפטית ברשות מקומית- מנהל תחום</w:t>
      </w:r>
      <w:r w:rsidR="006128B9">
        <w:rPr>
          <w:rFonts w:ascii="Tahoma" w:hAnsi="Tahoma" w:cs="Tahoma" w:hint="cs"/>
          <w:b/>
          <w:bCs/>
          <w:sz w:val="20"/>
          <w:szCs w:val="20"/>
          <w:rtl/>
        </w:rPr>
        <w:t xml:space="preserve"> (</w:t>
      </w:r>
      <w:r w:rsidR="008E4F68">
        <w:rPr>
          <w:rFonts w:ascii="Tahoma" w:hAnsi="Tahoma" w:cs="Tahoma" w:hint="cs"/>
          <w:b/>
          <w:bCs/>
          <w:sz w:val="20"/>
          <w:szCs w:val="20"/>
          <w:rtl/>
        </w:rPr>
        <w:t>מקרקעין</w:t>
      </w:r>
      <w:r w:rsidR="006128B9">
        <w:rPr>
          <w:rFonts w:ascii="Tahoma" w:hAnsi="Tahoma" w:cs="Tahoma" w:hint="cs"/>
          <w:b/>
          <w:bCs/>
          <w:sz w:val="20"/>
          <w:szCs w:val="20"/>
          <w:rtl/>
        </w:rPr>
        <w:t>)</w:t>
      </w:r>
    </w:p>
    <w:p w14:paraId="3559EC41" w14:textId="77777777" w:rsidR="008E41B6" w:rsidRPr="006128B9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</w:p>
    <w:p w14:paraId="55C93CBF" w14:textId="77777777" w:rsidR="008E41B6" w:rsidRPr="008E41B6" w:rsidRDefault="0066191C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34717">
        <w:rPr>
          <w:rFonts w:ascii="Tahoma" w:hAnsi="Tahoma" w:cs="Tahoma" w:hint="cs"/>
          <w:b/>
          <w:bCs/>
          <w:sz w:val="20"/>
          <w:szCs w:val="20"/>
          <w:rtl/>
        </w:rPr>
        <w:t xml:space="preserve">היחידה: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הלשכה המשפטית</w:t>
      </w:r>
    </w:p>
    <w:p w14:paraId="242C6200" w14:textId="52C8D62D" w:rsidR="008E41B6" w:rsidRPr="006433EA" w:rsidRDefault="00D34717" w:rsidP="003074D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דרגת המשרה ודירוגה: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מנהל תחום</w:t>
      </w:r>
      <w:r w:rsid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3074DD" w:rsidRPr="006433EA">
        <w:rPr>
          <w:rFonts w:ascii="Tahoma" w:hAnsi="Tahoma" w:cs="Tahoma" w:hint="cs"/>
          <w:sz w:val="20"/>
          <w:szCs w:val="20"/>
          <w:rtl/>
        </w:rPr>
        <w:t xml:space="preserve">, </w:t>
      </w:r>
      <w:r w:rsidR="003A078A">
        <w:rPr>
          <w:rFonts w:ascii="Tahoma" w:hAnsi="Tahoma" w:cs="Tahoma" w:hint="cs"/>
          <w:sz w:val="20"/>
          <w:szCs w:val="20"/>
          <w:rtl/>
        </w:rPr>
        <w:t>ב'-א'2</w:t>
      </w:r>
      <w:r w:rsidR="003074DD" w:rsidRPr="006433EA">
        <w:rPr>
          <w:rFonts w:ascii="Tahoma" w:hAnsi="Tahoma" w:cs="Tahoma" w:hint="cs"/>
          <w:sz w:val="20"/>
          <w:szCs w:val="20"/>
          <w:rtl/>
        </w:rPr>
        <w:t xml:space="preserve"> בדירוג משפטני</w:t>
      </w:r>
      <w:r w:rsidR="00D34109" w:rsidRPr="006433EA">
        <w:rPr>
          <w:rFonts w:ascii="Tahoma" w:hAnsi="Tahoma" w:cs="Tahoma" w:hint="cs"/>
          <w:sz w:val="20"/>
          <w:szCs w:val="20"/>
          <w:rtl/>
        </w:rPr>
        <w:t>ם</w:t>
      </w:r>
      <w:r w:rsidR="003F0030" w:rsidRPr="006433EA">
        <w:rPr>
          <w:rFonts w:ascii="Tahoma" w:hAnsi="Tahoma" w:cs="Tahoma" w:hint="cs"/>
          <w:sz w:val="20"/>
          <w:szCs w:val="20"/>
          <w:rtl/>
        </w:rPr>
        <w:t xml:space="preserve"> בהס</w:t>
      </w:r>
      <w:r w:rsidR="006433EA" w:rsidRPr="006433EA">
        <w:rPr>
          <w:rFonts w:ascii="Tahoma" w:hAnsi="Tahoma" w:cs="Tahoma" w:hint="cs"/>
          <w:sz w:val="20"/>
          <w:szCs w:val="20"/>
          <w:rtl/>
        </w:rPr>
        <w:t xml:space="preserve">כם קיבוצי בהתאם לוותק עו"ד </w:t>
      </w:r>
      <w:r w:rsidR="008904AF">
        <w:rPr>
          <w:rFonts w:ascii="Tahoma" w:hAnsi="Tahoma" w:cs="Tahoma" w:hint="cs"/>
          <w:sz w:val="20"/>
          <w:szCs w:val="20"/>
          <w:rtl/>
        </w:rPr>
        <w:t>/</w:t>
      </w:r>
      <w:r w:rsidR="006433EA" w:rsidRPr="006433EA">
        <w:rPr>
          <w:rFonts w:ascii="Tahoma" w:hAnsi="Tahoma" w:cs="Tahoma" w:hint="cs"/>
          <w:sz w:val="20"/>
          <w:szCs w:val="20"/>
          <w:rtl/>
        </w:rPr>
        <w:t xml:space="preserve"> חוזה דירוגי (987) בהתאם להוראות משרד הפנים ובכפוף לאישורו במידה ויידרש עפ"י כל דין.</w:t>
      </w:r>
    </w:p>
    <w:p w14:paraId="48D5749B" w14:textId="77777777" w:rsidR="006128B9" w:rsidRDefault="006128B9" w:rsidP="00401385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55B86214" w14:textId="461904AF" w:rsidR="00401385" w:rsidRPr="008E41B6" w:rsidRDefault="00401385" w:rsidP="00401385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היקף העסקה </w:t>
      </w:r>
      <w:r w:rsidRPr="006433EA">
        <w:rPr>
          <w:rFonts w:ascii="Tahoma" w:hAnsi="Tahoma" w:cs="Tahoma" w:hint="cs"/>
          <w:sz w:val="20"/>
          <w:szCs w:val="20"/>
          <w:rtl/>
        </w:rPr>
        <w:t>: 100%</w:t>
      </w:r>
    </w:p>
    <w:p w14:paraId="28B7D31F" w14:textId="1D806881" w:rsidR="009B2119" w:rsidRDefault="009B2119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כפיפות: </w:t>
      </w:r>
      <w:r w:rsidRPr="009B2119">
        <w:rPr>
          <w:rFonts w:ascii="Tahoma" w:hAnsi="Tahoma" w:cs="Tahoma" w:hint="cs"/>
          <w:sz w:val="20"/>
          <w:szCs w:val="20"/>
          <w:rtl/>
        </w:rPr>
        <w:t>היועץ המשפטי לעירייה</w:t>
      </w:r>
    </w:p>
    <w:p w14:paraId="1D978F6E" w14:textId="79E432D5" w:rsidR="008E41B6" w:rsidRPr="00401385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401385">
        <w:rPr>
          <w:rFonts w:ascii="Tahoma" w:hAnsi="Tahoma" w:cs="Tahoma"/>
          <w:b/>
          <w:bCs/>
          <w:sz w:val="20"/>
          <w:szCs w:val="20"/>
          <w:rtl/>
        </w:rPr>
        <w:t>תיאור התפקיד</w:t>
      </w:r>
      <w:r w:rsidR="00D34717" w:rsidRPr="00401385"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14:paraId="1DD636BF" w14:textId="77777777" w:rsidR="008E41B6" w:rsidRDefault="006433EA" w:rsidP="008E41B6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המשימות המשפטיות המוטלות עליו במסגרת תפקידו בכפוף להנחיות הממונה בלשכה המשפטית </w:t>
      </w:r>
    </w:p>
    <w:p w14:paraId="534E3215" w14:textId="77777777" w:rsidR="006128B9" w:rsidRDefault="006128B9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3DFEFFC6" w14:textId="0C8B33C8" w:rsidR="006A01A3" w:rsidRDefault="008E4F68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עיקרי התפקיד:</w:t>
      </w:r>
    </w:p>
    <w:p w14:paraId="7F01F7FA" w14:textId="623F448A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 xml:space="preserve">טיפול ומעקב שוטף  אחר נכסי העירייה. </w:t>
      </w:r>
    </w:p>
    <w:p w14:paraId="09933A91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תיעוד, מסירה וקבלה של נכסים עירוניים.</w:t>
      </w:r>
    </w:p>
    <w:p w14:paraId="703A932E" w14:textId="02A6DF52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טיפול במכלול ההתקשרויות החוזיות המתייחסות לשימוש בנכסי העירייה ע"י גופים חיצוניים לרבות חכירה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8E4F68">
        <w:rPr>
          <w:rFonts w:ascii="Tahoma" w:hAnsi="Tahoma" w:cs="Tahoma"/>
          <w:sz w:val="20"/>
          <w:szCs w:val="20"/>
          <w:rtl/>
        </w:rPr>
        <w:t xml:space="preserve">מתן רשות שימוש, הקצאת מקרקעין, מכירת מקרקעין וכן השכרת נכסים לשימוש העירייה. </w:t>
      </w:r>
    </w:p>
    <w:p w14:paraId="122D48FF" w14:textId="63367C63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רישום זכויות העירייה על נכסיה ברשות מקרקעי ישראל (לרבות: הסדרת הסכמי חכירה) ו/או לפי חוק בלשכת רישום המקרקעין</w:t>
      </w:r>
      <w:r>
        <w:rPr>
          <w:rFonts w:ascii="Tahoma" w:hAnsi="Tahoma" w:cs="Tahoma" w:hint="cs"/>
          <w:sz w:val="20"/>
          <w:szCs w:val="20"/>
          <w:rtl/>
        </w:rPr>
        <w:t xml:space="preserve"> ו</w:t>
      </w:r>
      <w:r w:rsidR="006128B9">
        <w:rPr>
          <w:rFonts w:ascii="Tahoma" w:hAnsi="Tahoma" w:cs="Tahoma" w:hint="cs"/>
          <w:sz w:val="20"/>
          <w:szCs w:val="20"/>
          <w:rtl/>
        </w:rPr>
        <w:t xml:space="preserve">כן </w:t>
      </w:r>
      <w:r>
        <w:rPr>
          <w:rFonts w:ascii="Tahoma" w:hAnsi="Tahoma" w:cs="Tahoma" w:hint="cs"/>
          <w:sz w:val="20"/>
          <w:szCs w:val="20"/>
          <w:rtl/>
        </w:rPr>
        <w:t>טיפול בהיבטי המס</w:t>
      </w:r>
      <w:r w:rsidRPr="008E4F68">
        <w:rPr>
          <w:rFonts w:ascii="Tahoma" w:hAnsi="Tahoma" w:cs="Tahoma"/>
          <w:sz w:val="20"/>
          <w:szCs w:val="20"/>
          <w:rtl/>
        </w:rPr>
        <w:t>.</w:t>
      </w:r>
    </w:p>
    <w:p w14:paraId="6E5606B9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טיפול בפינוי פולשים משטחים עירוניים.</w:t>
      </w:r>
    </w:p>
    <w:p w14:paraId="754CC7DD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ניהול הקצאת קרקעות ו/או מבנים ללא תמורה או בתמורה סמלית לייעוד ציבורי.</w:t>
      </w:r>
    </w:p>
    <w:p w14:paraId="1D9C4F6A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ניהול וטיפול בהפקעות מקרקעין.</w:t>
      </w:r>
    </w:p>
    <w:p w14:paraId="109F5F2A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ריכוז והכנה של כל החומר המקצועי המובא בפני הוועדות השונות לרבות טיפול בהחלטות הוועדות השונות.</w:t>
      </w:r>
    </w:p>
    <w:p w14:paraId="4D1296F0" w14:textId="6D1221DD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טיפול בהכנת מכרזים</w:t>
      </w:r>
      <w:r w:rsidR="006128B9">
        <w:rPr>
          <w:rFonts w:ascii="Tahoma" w:hAnsi="Tahoma" w:cs="Tahoma" w:hint="cs"/>
          <w:sz w:val="20"/>
          <w:szCs w:val="20"/>
          <w:rtl/>
        </w:rPr>
        <w:t xml:space="preserve">, </w:t>
      </w:r>
      <w:r w:rsidR="000F07F6">
        <w:rPr>
          <w:rFonts w:ascii="Tahoma" w:hAnsi="Tahoma" w:cs="Tahoma" w:hint="cs"/>
          <w:sz w:val="20"/>
          <w:szCs w:val="20"/>
          <w:rtl/>
        </w:rPr>
        <w:t xml:space="preserve">נהלי יועצים, </w:t>
      </w:r>
      <w:r w:rsidR="006128B9">
        <w:rPr>
          <w:rFonts w:ascii="Tahoma" w:hAnsi="Tahoma" w:cs="Tahoma" w:hint="cs"/>
          <w:sz w:val="20"/>
          <w:szCs w:val="20"/>
          <w:rtl/>
        </w:rPr>
        <w:t>חוות דעת, ניסוח מסמכים הכול</w:t>
      </w:r>
      <w:r w:rsidRPr="008E4F68">
        <w:rPr>
          <w:rFonts w:ascii="Tahoma" w:hAnsi="Tahoma" w:cs="Tahoma"/>
          <w:sz w:val="20"/>
          <w:szCs w:val="20"/>
          <w:rtl/>
        </w:rPr>
        <w:t xml:space="preserve"> בהתאם לצורך. </w:t>
      </w:r>
    </w:p>
    <w:p w14:paraId="7AA72638" w14:textId="7461948E" w:rsidR="00615086" w:rsidRDefault="006128B9" w:rsidP="006128B9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טיפול ו</w:t>
      </w:r>
      <w:r w:rsidRPr="006128B9">
        <w:rPr>
          <w:rFonts w:ascii="Tahoma" w:hAnsi="Tahoma" w:cs="Tahoma"/>
          <w:sz w:val="20"/>
          <w:szCs w:val="20"/>
          <w:rtl/>
        </w:rPr>
        <w:t xml:space="preserve">ייצוג הרשות בערכאות משפטיות ומעין שיפוטיות, לרבות </w:t>
      </w:r>
      <w:r>
        <w:rPr>
          <w:rFonts w:ascii="Tahoma" w:hAnsi="Tahoma" w:cs="Tahoma" w:hint="cs"/>
          <w:sz w:val="20"/>
          <w:szCs w:val="20"/>
          <w:rtl/>
        </w:rPr>
        <w:t>איסוף, ריכוז ובדיקת נתונים, תיאום עם כל הגורמים הרלוונטיי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(בתוך הרשות ומחוצה לה), קביעת עמדת הרשות וניסוח מסמכים משפטיים, </w:t>
      </w:r>
      <w:r w:rsidRPr="006128B9">
        <w:rPr>
          <w:rFonts w:ascii="Tahoma" w:hAnsi="Tahoma" w:cs="Tahoma"/>
          <w:sz w:val="20"/>
          <w:szCs w:val="20"/>
          <w:rtl/>
        </w:rPr>
        <w:t xml:space="preserve">הכנת תיקים, הכנת חומר הראיות והטיעון המשפטי וליווי הדיון המשפטי </w:t>
      </w:r>
      <w:r>
        <w:rPr>
          <w:rFonts w:ascii="Tahoma" w:hAnsi="Tahoma" w:cs="Tahoma" w:hint="cs"/>
          <w:sz w:val="20"/>
          <w:szCs w:val="20"/>
          <w:rtl/>
        </w:rPr>
        <w:t>ב</w:t>
      </w:r>
      <w:r w:rsidRPr="006128B9">
        <w:rPr>
          <w:rFonts w:ascii="Tahoma" w:hAnsi="Tahoma" w:cs="Tahoma"/>
          <w:sz w:val="20"/>
          <w:szCs w:val="20"/>
          <w:rtl/>
        </w:rPr>
        <w:t>תיקים שהוכנו, תוך תיאום ובהתאם להנחיית היועץ המשפטי של הרשות המקומית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797223A2" w14:textId="77777777" w:rsidR="006433EA" w:rsidRDefault="006433EA" w:rsidP="006433EA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סיוע ויעוץ משפטי לגורמים שונים ברשות בהתאם להנחיות </w:t>
      </w:r>
      <w:r w:rsidR="000D34C7">
        <w:rPr>
          <w:rFonts w:ascii="Tahoma" w:hAnsi="Tahoma" w:cs="Tahoma" w:hint="cs"/>
          <w:sz w:val="20"/>
          <w:szCs w:val="20"/>
          <w:rtl/>
        </w:rPr>
        <w:t>הממונה בלשכ</w:t>
      </w:r>
      <w:r w:rsidR="000D34C7"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המשפטית.</w:t>
      </w:r>
    </w:p>
    <w:p w14:paraId="3CF47EAF" w14:textId="77777777" w:rsidR="000D34C7" w:rsidRPr="00CF2F41" w:rsidRDefault="000D34C7" w:rsidP="000D34C7">
      <w:pPr>
        <w:pStyle w:val="afb"/>
        <w:spacing w:line="360" w:lineRule="auto"/>
        <w:ind w:left="1080"/>
        <w:jc w:val="left"/>
        <w:rPr>
          <w:rFonts w:ascii="Tahoma" w:hAnsi="Tahoma" w:cs="Tahoma"/>
          <w:sz w:val="20"/>
          <w:szCs w:val="20"/>
        </w:rPr>
      </w:pPr>
    </w:p>
    <w:p w14:paraId="0AACCC4E" w14:textId="5957C7FA" w:rsidR="00CF2F41" w:rsidRPr="00FF453A" w:rsidRDefault="00CF2F41" w:rsidP="006128B9">
      <w:p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FF453A">
        <w:rPr>
          <w:rFonts w:ascii="Tahoma" w:hAnsi="Tahoma" w:cs="Tahoma" w:hint="cs"/>
          <w:b/>
          <w:bCs/>
          <w:sz w:val="20"/>
          <w:szCs w:val="20"/>
          <w:rtl/>
        </w:rPr>
        <w:lastRenderedPageBreak/>
        <w:t>תנאי</w:t>
      </w:r>
      <w:r w:rsidR="006128B9" w:rsidRPr="00FF453A">
        <w:rPr>
          <w:rFonts w:ascii="Tahoma" w:hAnsi="Tahoma" w:cs="Tahoma" w:hint="cs"/>
          <w:b/>
          <w:bCs/>
          <w:sz w:val="20"/>
          <w:szCs w:val="20"/>
          <w:rtl/>
        </w:rPr>
        <w:t xml:space="preserve"> סף</w:t>
      </w:r>
      <w:r w:rsidRPr="00FF453A">
        <w:rPr>
          <w:rFonts w:ascii="Tahoma" w:hAnsi="Tahoma" w:cs="Tahoma" w:hint="cs"/>
          <w:b/>
          <w:bCs/>
          <w:sz w:val="20"/>
          <w:szCs w:val="20"/>
          <w:rtl/>
        </w:rPr>
        <w:t xml:space="preserve"> למינוי:</w:t>
      </w:r>
    </w:p>
    <w:p w14:paraId="3A02203C" w14:textId="124490A0" w:rsidR="00A423F8" w:rsidRPr="006128B9" w:rsidRDefault="00CF2F41" w:rsidP="006128B9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השכלה</w:t>
      </w:r>
      <w:r w:rsidR="006128B9" w:rsidRPr="006128B9">
        <w:rPr>
          <w:rFonts w:ascii="Tahoma" w:hAnsi="Tahoma" w:cs="Tahoma" w:hint="cs"/>
          <w:b/>
          <w:bCs/>
          <w:sz w:val="20"/>
          <w:szCs w:val="20"/>
          <w:rtl/>
        </w:rPr>
        <w:t xml:space="preserve"> - 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תואר ראשון במשפטים</w:t>
      </w:r>
    </w:p>
    <w:p w14:paraId="7E9B772F" w14:textId="77777777" w:rsidR="00A423F8" w:rsidRPr="006128B9" w:rsidRDefault="000D34C7" w:rsidP="000D34C7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רישום מקצועי</w:t>
      </w:r>
      <w:r w:rsidRPr="006128B9">
        <w:rPr>
          <w:rFonts w:ascii="Tahoma" w:hAnsi="Tahoma" w:cs="Tahoma" w:hint="cs"/>
          <w:sz w:val="20"/>
          <w:szCs w:val="20"/>
          <w:rtl/>
        </w:rPr>
        <w:t>: רישיון ישראלי לעריכת דין וחברות בלשכת עורכי הדין.</w:t>
      </w:r>
    </w:p>
    <w:p w14:paraId="703D0891" w14:textId="733C16C2" w:rsidR="000D34C7" w:rsidRDefault="00E116F3" w:rsidP="006128B9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ניסיו</w:t>
      </w:r>
      <w:r w:rsidR="0041638D" w:rsidRPr="006128B9">
        <w:rPr>
          <w:rFonts w:ascii="Tahoma" w:hAnsi="Tahoma" w:cs="Tahoma" w:hint="cs"/>
          <w:b/>
          <w:bCs/>
          <w:sz w:val="20"/>
          <w:szCs w:val="20"/>
          <w:rtl/>
        </w:rPr>
        <w:t>ן</w:t>
      </w:r>
      <w:r w:rsidRPr="006128B9">
        <w:rPr>
          <w:rFonts w:ascii="Tahoma" w:hAnsi="Tahoma" w:cs="Tahoma" w:hint="cs"/>
          <w:b/>
          <w:bCs/>
          <w:sz w:val="20"/>
          <w:szCs w:val="20"/>
          <w:rtl/>
        </w:rPr>
        <w:t xml:space="preserve"> מקצועי:</w:t>
      </w:r>
      <w:r w:rsidR="006128B9" w:rsidRPr="006128B9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ממונה תחום</w:t>
      </w:r>
      <w:r w:rsidR="0028583A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28583A" w:rsidRPr="006128B9">
        <w:rPr>
          <w:rFonts w:ascii="Tahoma" w:hAnsi="Tahoma" w:cs="Tahoma"/>
          <w:sz w:val="20"/>
          <w:szCs w:val="20"/>
          <w:rtl/>
        </w:rPr>
        <w:t>–</w:t>
      </w:r>
      <w:r w:rsidR="000D34C7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DC415F" w:rsidRPr="006128B9">
        <w:rPr>
          <w:rFonts w:ascii="Tahoma" w:hAnsi="Tahoma" w:cs="Tahoma" w:hint="cs"/>
          <w:sz w:val="20"/>
          <w:szCs w:val="20"/>
          <w:rtl/>
        </w:rPr>
        <w:t>שתי</w:t>
      </w:r>
      <w:r w:rsidR="0028583A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שנות ניסיון מקצועי בתחום המשפ</w:t>
      </w:r>
      <w:r w:rsidR="000D34C7" w:rsidRPr="006128B9">
        <w:rPr>
          <w:rFonts w:ascii="Tahoma" w:hAnsi="Tahoma" w:cs="Tahoma" w:hint="eastAsia"/>
          <w:sz w:val="20"/>
          <w:szCs w:val="20"/>
          <w:rtl/>
        </w:rPr>
        <w:t>ט</w:t>
      </w:r>
      <w:r w:rsidR="000D34C7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6128B9">
        <w:rPr>
          <w:rFonts w:ascii="Tahoma" w:hAnsi="Tahoma" w:cs="Tahoma" w:hint="cs"/>
          <w:sz w:val="20"/>
          <w:szCs w:val="20"/>
          <w:rtl/>
        </w:rPr>
        <w:t>א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זרחי/מנהלי/מוניציפאלי/</w:t>
      </w:r>
      <w:r w:rsidR="006128B9">
        <w:rPr>
          <w:rFonts w:ascii="Tahoma" w:hAnsi="Tahoma" w:cs="Tahoma" w:hint="cs"/>
          <w:sz w:val="20"/>
          <w:szCs w:val="20"/>
          <w:rtl/>
        </w:rPr>
        <w:t>מקרקעין/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תכנון ובנייה.</w:t>
      </w:r>
    </w:p>
    <w:p w14:paraId="76D1C89D" w14:textId="77777777" w:rsidR="006128B9" w:rsidRDefault="006128B9" w:rsidP="006128B9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055F9999" w14:textId="77777777" w:rsidR="006128B9" w:rsidRPr="00FF453A" w:rsidRDefault="006128B9" w:rsidP="00FF453A">
      <w:p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FF453A">
        <w:rPr>
          <w:rFonts w:ascii="Tahoma" w:hAnsi="Tahoma" w:cs="Tahoma" w:hint="cs"/>
          <w:b/>
          <w:bCs/>
          <w:sz w:val="20"/>
          <w:szCs w:val="20"/>
          <w:rtl/>
        </w:rPr>
        <w:t xml:space="preserve">דרישות נוספות: </w:t>
      </w:r>
    </w:p>
    <w:p w14:paraId="3F9422E0" w14:textId="27F82E0C" w:rsidR="006128B9" w:rsidRPr="004145F5" w:rsidRDefault="006128B9" w:rsidP="006128B9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0361BA">
        <w:rPr>
          <w:rFonts w:asciiTheme="minorHAnsi" w:hAnsiTheme="minorHAnsi" w:cstheme="minorHAnsi" w:hint="cs"/>
          <w:b/>
          <w:bCs/>
          <w:sz w:val="24"/>
          <w:rtl/>
        </w:rPr>
        <w:t>יישומי המחשב</w:t>
      </w:r>
      <w:r w:rsidR="000361BA">
        <w:rPr>
          <w:rFonts w:asciiTheme="minorHAnsi" w:hAnsiTheme="minorHAnsi" w:cstheme="minorHAnsi" w:hint="cs"/>
          <w:b/>
          <w:bCs/>
          <w:sz w:val="24"/>
          <w:rtl/>
        </w:rPr>
        <w:t xml:space="preserve">: </w:t>
      </w:r>
      <w:r w:rsidRPr="004145F5">
        <w:rPr>
          <w:rFonts w:asciiTheme="minorHAnsi" w:hAnsiTheme="minorHAnsi" w:cstheme="minorHAnsi" w:hint="cs"/>
          <w:sz w:val="24"/>
          <w:rtl/>
        </w:rPr>
        <w:t>היכרות עם תוכנות ה-</w:t>
      </w:r>
      <w:r w:rsidRPr="004145F5">
        <w:rPr>
          <w:rFonts w:asciiTheme="minorHAnsi" w:hAnsiTheme="minorHAnsi" w:cstheme="minorHAnsi" w:hint="cs"/>
          <w:sz w:val="24"/>
        </w:rPr>
        <w:t>OFFICE</w:t>
      </w:r>
      <w:r w:rsidRPr="004145F5">
        <w:rPr>
          <w:rFonts w:asciiTheme="minorHAnsi" w:hAnsiTheme="minorHAnsi" w:cstheme="minorHAnsi" w:hint="cs"/>
          <w:sz w:val="24"/>
          <w:rtl/>
        </w:rPr>
        <w:t xml:space="preserve"> ותוכנות מאגרי מידע משפטי</w:t>
      </w:r>
    </w:p>
    <w:p w14:paraId="707E838E" w14:textId="77777777" w:rsid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1195D26A" w14:textId="77777777" w:rsidR="000361BA" w:rsidRDefault="000361BA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4C3BEE43" w14:textId="77777777" w:rsidR="000361BA" w:rsidRPr="00A423F8" w:rsidRDefault="000361BA" w:rsidP="00A423F8">
      <w:pPr>
        <w:pStyle w:val="afb"/>
        <w:rPr>
          <w:rFonts w:ascii="Tahoma" w:hAnsi="Tahoma" w:cs="Tahoma"/>
          <w:b/>
          <w:bCs/>
          <w:sz w:val="20"/>
          <w:szCs w:val="20"/>
        </w:rPr>
      </w:pPr>
    </w:p>
    <w:p w14:paraId="4089D98B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14:paraId="54AEC42E" w14:textId="77777777" w:rsidR="00FF453A" w:rsidRDefault="00FF453A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036B8630" w14:textId="4748F368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14:paraId="4F078700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r w:rsidRPr="00A423F8">
        <w:rPr>
          <w:rFonts w:ascii="Tahoma" w:hAnsi="Tahoma" w:cs="Tahoma"/>
          <w:b/>
          <w:bCs/>
          <w:sz w:val="20"/>
          <w:szCs w:val="20"/>
        </w:rPr>
        <w:br/>
        <w:t>​</w:t>
      </w:r>
    </w:p>
    <w:p w14:paraId="6ED2E13D" w14:textId="77777777" w:rsidR="00A423F8" w:rsidRP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2B17E3FD" w14:textId="2E1EC752" w:rsidR="00A423F8" w:rsidRPr="00A423F8" w:rsidRDefault="00A423F8" w:rsidP="00FF453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b/>
          <w:bCs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A423F8">
        <w:rPr>
          <w:rFonts w:asciiTheme="minorHAnsi" w:hAnsiTheme="minorHAnsi" w:cstheme="minorHAnsi"/>
          <w:b/>
          <w:bCs/>
          <w:sz w:val="24"/>
          <w:rtl/>
        </w:rPr>
        <w:t>עד ליום</w:t>
      </w:r>
      <w:r w:rsidR="000361BA">
        <w:rPr>
          <w:rFonts w:asciiTheme="minorHAnsi" w:hAnsiTheme="minorHAnsi" w:cstheme="minorHAnsi" w:hint="cs"/>
          <w:b/>
          <w:bCs/>
          <w:sz w:val="24"/>
          <w:rtl/>
        </w:rPr>
        <w:t xml:space="preserve"> רביעי</w:t>
      </w:r>
      <w:r w:rsidR="00FA2B06">
        <w:rPr>
          <w:rFonts w:asciiTheme="minorHAnsi" w:hAnsiTheme="minorHAnsi" w:cstheme="minorHAnsi" w:hint="cs"/>
          <w:b/>
          <w:bCs/>
          <w:sz w:val="24"/>
          <w:rtl/>
        </w:rPr>
        <w:t xml:space="preserve"> ה-</w:t>
      </w:r>
      <w:r w:rsidRPr="00A423F8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DB73F9">
        <w:rPr>
          <w:rFonts w:asciiTheme="minorHAnsi" w:hAnsiTheme="minorHAnsi" w:cstheme="minorHAnsi" w:hint="cs"/>
          <w:b/>
          <w:bCs/>
          <w:sz w:val="24"/>
          <w:rtl/>
        </w:rPr>
        <w:t>17</w:t>
      </w:r>
      <w:r w:rsidR="000361BA">
        <w:rPr>
          <w:rFonts w:asciiTheme="minorHAnsi" w:hAnsiTheme="minorHAnsi" w:cstheme="minorHAnsi" w:hint="cs"/>
          <w:b/>
          <w:bCs/>
          <w:sz w:val="24"/>
          <w:rtl/>
        </w:rPr>
        <w:t>.1.2024</w:t>
      </w:r>
      <w:r>
        <w:rPr>
          <w:rFonts w:asciiTheme="minorHAnsi" w:hAnsiTheme="minorHAnsi" w:cstheme="minorHAnsi" w:hint="cs"/>
          <w:b/>
          <w:bCs/>
          <w:sz w:val="24"/>
          <w:rtl/>
        </w:rPr>
        <w:t xml:space="preserve"> </w:t>
      </w:r>
      <w:r w:rsidRPr="00A423F8">
        <w:rPr>
          <w:rFonts w:asciiTheme="minorHAnsi" w:hAnsiTheme="minorHAnsi" w:cstheme="minorHAnsi"/>
          <w:b/>
          <w:bCs/>
          <w:sz w:val="24"/>
          <w:rtl/>
        </w:rPr>
        <w:t>(עד השעה  12:00) – לא תיתכן הגשה ידנית או בדוא"ל.</w:t>
      </w:r>
    </w:p>
    <w:p w14:paraId="4E921A14" w14:textId="77777777" w:rsid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A423F8">
        <w:rPr>
          <w:rFonts w:asciiTheme="minorHAnsi" w:hAnsiTheme="minorHAnsi" w:cstheme="minorHAnsi"/>
          <w:sz w:val="24"/>
        </w:rPr>
        <w:t>.</w:t>
      </w:r>
    </w:p>
    <w:p w14:paraId="55FF61CF" w14:textId="77777777" w:rsidR="00A423F8" w:rsidRP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A423F8">
        <w:rPr>
          <w:rFonts w:asciiTheme="minorHAnsi" w:hAnsiTheme="minorHAnsi" w:cstheme="minorHAnsi"/>
          <w:sz w:val="24"/>
        </w:rPr>
        <w:t>.</w:t>
      </w:r>
    </w:p>
    <w:p w14:paraId="4158154C" w14:textId="77777777" w:rsidR="00A423F8" w:rsidRP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B35C8F1" w14:textId="77777777" w:rsidR="00A423F8" w:rsidRP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הליך הגשת המועמדות במכרז כולל: הגשת מועמדות וקבלת משוב ראשוני על המועמד באמצעות מערכת </w:t>
      </w:r>
      <w:r w:rsidRPr="00A423F8">
        <w:rPr>
          <w:rFonts w:asciiTheme="minorHAnsi" w:hAnsiTheme="minorHAnsi" w:cstheme="minorHAnsi"/>
          <w:sz w:val="24"/>
        </w:rPr>
        <w:t>jobbing</w:t>
      </w:r>
      <w:r w:rsidRPr="00A423F8">
        <w:rPr>
          <w:rFonts w:asciiTheme="minorHAnsi" w:hAnsiTheme="minorHAnsi" w:cstheme="minorHAnsi"/>
          <w:sz w:val="24"/>
          <w:rtl/>
        </w:rPr>
        <w:t xml:space="preserve"> המקוונת.</w:t>
      </w:r>
    </w:p>
    <w:p w14:paraId="096AB892" w14:textId="77777777" w:rsid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14:paraId="5E37659F" w14:textId="77777777" w:rsid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14:paraId="0E426187" w14:textId="77777777" w:rsidR="00A423F8" w:rsidRP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23A42693" w14:textId="77777777" w:rsidR="00A423F8" w:rsidRP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6B68A785" w14:textId="77777777" w:rsidR="00A423F8" w:rsidRP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8EF9C85" w14:textId="77777777" w:rsidR="00A423F8" w:rsidRP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הצעות שלהן לא יצורפו כל המסמכים הנדרשים, לא תענינה</w:t>
      </w:r>
    </w:p>
    <w:p w14:paraId="0B544FE5" w14:textId="77777777" w:rsidR="0041638D" w:rsidRPr="00A423F8" w:rsidRDefault="0041638D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14:paraId="3C89B2CC" w14:textId="77777777" w:rsidR="00E116F3" w:rsidRPr="00A423F8" w:rsidRDefault="00E116F3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E116F3" w:rsidRPr="00A423F8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CC9F" w14:textId="77777777" w:rsidR="00312743" w:rsidRDefault="00312743">
      <w:r>
        <w:separator/>
      </w:r>
    </w:p>
  </w:endnote>
  <w:endnote w:type="continuationSeparator" w:id="0">
    <w:p w14:paraId="6D15AD59" w14:textId="77777777" w:rsidR="00312743" w:rsidRDefault="0031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C62D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D5973E7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DAE96" w14:textId="77777777" w:rsidR="00312743" w:rsidRDefault="00312743">
      <w:r>
        <w:separator/>
      </w:r>
    </w:p>
  </w:footnote>
  <w:footnote w:type="continuationSeparator" w:id="0">
    <w:p w14:paraId="25CE2C16" w14:textId="77777777" w:rsidR="00312743" w:rsidRDefault="0031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B1751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BBA4E39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A0E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0BE019C3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2967F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6E9BA8E0" wp14:editId="64AA998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4523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3D41E34A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23"/>
  </w:num>
  <w:num w:numId="11">
    <w:abstractNumId w:val="10"/>
  </w:num>
  <w:num w:numId="12">
    <w:abstractNumId w:val="25"/>
  </w:num>
  <w:num w:numId="13">
    <w:abstractNumId w:val="1"/>
  </w:num>
  <w:num w:numId="14">
    <w:abstractNumId w:val="20"/>
  </w:num>
  <w:num w:numId="15">
    <w:abstractNumId w:val="6"/>
  </w:num>
  <w:num w:numId="16">
    <w:abstractNumId w:val="0"/>
  </w:num>
  <w:num w:numId="17">
    <w:abstractNumId w:val="18"/>
  </w:num>
  <w:num w:numId="18">
    <w:abstractNumId w:val="15"/>
  </w:num>
  <w:num w:numId="19">
    <w:abstractNumId w:val="3"/>
  </w:num>
  <w:num w:numId="20">
    <w:abstractNumId w:val="14"/>
  </w:num>
  <w:num w:numId="21">
    <w:abstractNumId w:val="2"/>
  </w:num>
  <w:num w:numId="22">
    <w:abstractNumId w:val="22"/>
  </w:num>
  <w:num w:numId="23">
    <w:abstractNumId w:val="21"/>
  </w:num>
  <w:num w:numId="24">
    <w:abstractNumId w:val="17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361BA"/>
    <w:rsid w:val="00042947"/>
    <w:rsid w:val="000536D0"/>
    <w:rsid w:val="00074C28"/>
    <w:rsid w:val="000835C3"/>
    <w:rsid w:val="000849D9"/>
    <w:rsid w:val="0008698C"/>
    <w:rsid w:val="000A65BC"/>
    <w:rsid w:val="000B42B7"/>
    <w:rsid w:val="000D34C7"/>
    <w:rsid w:val="000D692B"/>
    <w:rsid w:val="000F07F6"/>
    <w:rsid w:val="001060FB"/>
    <w:rsid w:val="001070B7"/>
    <w:rsid w:val="001116B8"/>
    <w:rsid w:val="00117926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390"/>
    <w:rsid w:val="00240CC6"/>
    <w:rsid w:val="00247399"/>
    <w:rsid w:val="00247458"/>
    <w:rsid w:val="00266A5D"/>
    <w:rsid w:val="002732CD"/>
    <w:rsid w:val="00273C23"/>
    <w:rsid w:val="002762B3"/>
    <w:rsid w:val="00276FCE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12743"/>
    <w:rsid w:val="00337A62"/>
    <w:rsid w:val="00346300"/>
    <w:rsid w:val="00397C8B"/>
    <w:rsid w:val="003A078A"/>
    <w:rsid w:val="003D2F80"/>
    <w:rsid w:val="003E2592"/>
    <w:rsid w:val="003F0030"/>
    <w:rsid w:val="00401385"/>
    <w:rsid w:val="0041638D"/>
    <w:rsid w:val="00417825"/>
    <w:rsid w:val="004375D7"/>
    <w:rsid w:val="00445144"/>
    <w:rsid w:val="00445B2C"/>
    <w:rsid w:val="00450C5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28B9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7F90"/>
    <w:rsid w:val="006907CE"/>
    <w:rsid w:val="006A01A3"/>
    <w:rsid w:val="006A135B"/>
    <w:rsid w:val="006A700C"/>
    <w:rsid w:val="006A765F"/>
    <w:rsid w:val="006C2BA3"/>
    <w:rsid w:val="006E1ABA"/>
    <w:rsid w:val="006E3F0A"/>
    <w:rsid w:val="006F1D9C"/>
    <w:rsid w:val="00702BB8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41B6"/>
    <w:rsid w:val="008E435B"/>
    <w:rsid w:val="008E4F68"/>
    <w:rsid w:val="008E5CC8"/>
    <w:rsid w:val="00912E47"/>
    <w:rsid w:val="00936D0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2119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774F6"/>
    <w:rsid w:val="00A839FE"/>
    <w:rsid w:val="00AA3B0C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73375"/>
    <w:rsid w:val="00C75B64"/>
    <w:rsid w:val="00C817C1"/>
    <w:rsid w:val="00C83BCF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28CE"/>
    <w:rsid w:val="00D1777F"/>
    <w:rsid w:val="00D24F8A"/>
    <w:rsid w:val="00D34109"/>
    <w:rsid w:val="00D34717"/>
    <w:rsid w:val="00D42884"/>
    <w:rsid w:val="00D435EB"/>
    <w:rsid w:val="00D631D4"/>
    <w:rsid w:val="00D734F5"/>
    <w:rsid w:val="00D74815"/>
    <w:rsid w:val="00D75C94"/>
    <w:rsid w:val="00D85C6F"/>
    <w:rsid w:val="00DA480B"/>
    <w:rsid w:val="00DB3A9A"/>
    <w:rsid w:val="00DB73F9"/>
    <w:rsid w:val="00DC415F"/>
    <w:rsid w:val="00DD50BB"/>
    <w:rsid w:val="00DF7A4E"/>
    <w:rsid w:val="00E116F3"/>
    <w:rsid w:val="00E33398"/>
    <w:rsid w:val="00E35478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1C1F"/>
    <w:rsid w:val="00FA2B06"/>
    <w:rsid w:val="00FA6ADE"/>
    <w:rsid w:val="00FB3AB5"/>
    <w:rsid w:val="00FC07CF"/>
    <w:rsid w:val="00FC1F29"/>
    <w:rsid w:val="00FC55F9"/>
    <w:rsid w:val="00FD2C3E"/>
    <w:rsid w:val="00FD6751"/>
    <w:rsid w:val="00FF453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4BBED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33A3D-6332-4958-9BFA-B94A2963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473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2951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2023-12-18T08:27:00Z</cp:lastPrinted>
  <dcterms:created xsi:type="dcterms:W3CDTF">2023-12-19T09:06:00Z</dcterms:created>
  <dcterms:modified xsi:type="dcterms:W3CDTF">2023-12-19T09:06:00Z</dcterms:modified>
</cp:coreProperties>
</file>