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BDC6" w14:textId="77777777" w:rsidR="007632B4" w:rsidRPr="008015EB" w:rsidRDefault="007632B4" w:rsidP="007632B4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EE31811" w14:textId="4DB842DE" w:rsidR="007632B4" w:rsidRPr="008015EB" w:rsidRDefault="007632B4" w:rsidP="007632B4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1114/25</w:t>
      </w:r>
    </w:p>
    <w:p w14:paraId="63B6D072" w14:textId="124B7F6F" w:rsidR="00CE196E" w:rsidRPr="00FB0C89" w:rsidRDefault="007632B4" w:rsidP="00CE196E">
      <w:pPr>
        <w:spacing w:line="276" w:lineRule="auto"/>
        <w:jc w:val="center"/>
        <w:rPr>
          <w:rFonts w:ascii="Calibri" w:hAnsi="Calibri" w:cs="Calibri"/>
          <w:b/>
          <w:bCs/>
          <w:sz w:val="24"/>
          <w:u w:val="single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לתפקיד</w:t>
      </w:r>
      <w:r w:rsidR="00CE196E" w:rsidRPr="00021757">
        <w:rPr>
          <w:rFonts w:ascii="Calibri" w:hAnsi="Calibri" w:cs="Calibri"/>
          <w:b/>
          <w:bCs/>
          <w:sz w:val="24"/>
          <w:u w:val="single"/>
          <w:rtl/>
        </w:rPr>
        <w:t xml:space="preserve"> </w:t>
      </w:r>
      <w:r w:rsidR="00CE196E">
        <w:rPr>
          <w:rFonts w:ascii="Calibri" w:hAnsi="Calibri" w:cs="Calibri" w:hint="cs"/>
          <w:b/>
          <w:bCs/>
          <w:sz w:val="24"/>
          <w:u w:val="single"/>
          <w:rtl/>
        </w:rPr>
        <w:t xml:space="preserve">עו"ס </w:t>
      </w:r>
      <w:r w:rsidR="00CE196E" w:rsidRPr="00FB0C89">
        <w:rPr>
          <w:rFonts w:ascii="Calibri" w:hAnsi="Calibri" w:cs="Calibri" w:hint="cs"/>
          <w:b/>
          <w:bCs/>
          <w:sz w:val="24"/>
          <w:u w:val="single"/>
          <w:rtl/>
        </w:rPr>
        <w:t>מנהלת התכנית הדרך החדשה</w:t>
      </w:r>
    </w:p>
    <w:p w14:paraId="091F146E" w14:textId="776795E1" w:rsidR="007632B4" w:rsidRPr="00CE196E" w:rsidRDefault="007632B4" w:rsidP="007632B4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</w:p>
    <w:p w14:paraId="4CEC3143" w14:textId="77777777" w:rsidR="00CE196E" w:rsidRPr="00021757" w:rsidRDefault="00CE196E" w:rsidP="00CE196E">
      <w:pPr>
        <w:spacing w:line="360" w:lineRule="auto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b/>
          <w:bCs/>
          <w:sz w:val="24"/>
          <w:u w:val="single"/>
          <w:rtl/>
        </w:rPr>
        <w:t xml:space="preserve">היחידה: </w:t>
      </w:r>
      <w:r>
        <w:rPr>
          <w:rFonts w:ascii="Calibri" w:hAnsi="Calibri" w:cs="Calibri" w:hint="cs"/>
          <w:sz w:val="24"/>
          <w:rtl/>
        </w:rPr>
        <w:t>האגף לשירותים חברתיים</w:t>
      </w:r>
    </w:p>
    <w:p w14:paraId="1C2AA98A" w14:textId="77777777" w:rsidR="00CE196E" w:rsidRPr="00021757" w:rsidRDefault="00CE196E" w:rsidP="00CE196E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דרוג ודרגה:</w:t>
      </w:r>
      <w:r w:rsidRPr="00021757">
        <w:rPr>
          <w:rFonts w:ascii="Calibri" w:hAnsi="Calibri" w:cs="Calibri"/>
          <w:sz w:val="24"/>
          <w:rtl/>
        </w:rPr>
        <w:t xml:space="preserve"> </w:t>
      </w:r>
      <w:r>
        <w:rPr>
          <w:rFonts w:ascii="Calibri" w:hAnsi="Calibri" w:cs="Calibri" w:hint="cs"/>
          <w:sz w:val="24"/>
          <w:rtl/>
        </w:rPr>
        <w:t xml:space="preserve">דירוג העובדים הסוציאליים / מח"ר/ מנהלי </w:t>
      </w:r>
    </w:p>
    <w:p w14:paraId="2BB6D093" w14:textId="77777777" w:rsidR="00CE196E" w:rsidRDefault="00CE196E" w:rsidP="00CE196E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היקף העסקה:</w:t>
      </w:r>
      <w:r w:rsidRPr="00021757">
        <w:rPr>
          <w:rFonts w:ascii="Calibri" w:hAnsi="Calibri" w:cs="Calibri"/>
          <w:sz w:val="24"/>
          <w:rtl/>
        </w:rPr>
        <w:t xml:space="preserve"> 100%</w:t>
      </w:r>
    </w:p>
    <w:p w14:paraId="1F6C6F25" w14:textId="77777777" w:rsidR="00CE196E" w:rsidRPr="00021757" w:rsidRDefault="00CE196E" w:rsidP="00CE196E">
      <w:pPr>
        <w:spacing w:line="360" w:lineRule="auto"/>
        <w:textAlignment w:val="auto"/>
        <w:rPr>
          <w:rFonts w:ascii="Calibri" w:hAnsi="Calibri" w:cs="Calibri"/>
          <w:sz w:val="24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021757">
        <w:rPr>
          <w:rFonts w:ascii="Calibri" w:hAnsi="Calibri" w:cs="Calibri"/>
          <w:sz w:val="24"/>
          <w:rtl/>
        </w:rPr>
        <w:t xml:space="preserve"> מנהלת </w:t>
      </w:r>
      <w:r>
        <w:rPr>
          <w:rFonts w:ascii="Calibri" w:hAnsi="Calibri" w:cs="Calibri" w:hint="cs"/>
          <w:sz w:val="24"/>
          <w:rtl/>
        </w:rPr>
        <w:t xml:space="preserve">אגף לשירותים חברתיים </w:t>
      </w:r>
    </w:p>
    <w:p w14:paraId="1DF0ACD2" w14:textId="77777777" w:rsidR="00CE196E" w:rsidRDefault="00CE196E" w:rsidP="00CE196E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</w:p>
    <w:p w14:paraId="3522A79E" w14:textId="77777777" w:rsidR="00CE196E" w:rsidRPr="00021757" w:rsidRDefault="00CE196E" w:rsidP="00CE196E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14:paraId="0D851C23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</w:rPr>
      </w:pPr>
      <w:r w:rsidRPr="00FB0C89">
        <w:rPr>
          <w:rFonts w:ascii="Calibri" w:hAnsi="Calibri" w:cs="Calibri" w:hint="cs"/>
          <w:sz w:val="24"/>
          <w:rtl/>
        </w:rPr>
        <w:t>אחראי על הובלת התוכנית של הדרך החדשה  בישוב במסגרת שירותי הרווחה.</w:t>
      </w:r>
    </w:p>
    <w:p w14:paraId="469525FC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  פיתוח, ניהול והטמעה של תשתיות והרחבה של מיומנויות אגף הרווחה, בהתמודדות עם פערים תרבותיים.</w:t>
      </w:r>
    </w:p>
    <w:p w14:paraId="62DF0205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לכלל הפעילות המיועדת להטמעת התחום של כשירות תרבותית באגף הרווחה.</w:t>
      </w:r>
    </w:p>
    <w:p w14:paraId="205D72FA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ליישום ארבעת הפרמטרים של החלטת הממשלה לשילובם המיטבי של ישראלים ממוצא אתיופי בחברה הישראלית, זאת  בגיבוי וסיוע של מנהלת אגף הרווחה.</w:t>
      </w:r>
    </w:p>
    <w:p w14:paraId="3C10AFA5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מיפוי ראשוני של האוכלוסייה המשתתפת בתוכנית בכלל שירותי הרווחה.</w:t>
      </w:r>
    </w:p>
    <w:p w14:paraId="672F2A13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שילוב ישראלים ממוצא אתיופי במענים האוניברסליים של שירותי הרווחה.</w:t>
      </w:r>
    </w:p>
    <w:p w14:paraId="176E12A4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הפחתת ההוצאה החוץ ביתית ונטילת חלק בוועדות תכנון טיפול לצורך הנגשת התפיסה של עבודה מודעת הקשר.</w:t>
      </w:r>
    </w:p>
    <w:p w14:paraId="74CDDB17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יצירת הקשר עם העובדים הסוציאליים  המטפלים במשפחות, בצעירים ואזרחים ותיקים ומתן הכשרה, הדרכה והכוונה בהתאם לצרכים של הצוותים השונים.</w:t>
      </w:r>
    </w:p>
    <w:p w14:paraId="185B066E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מיפוי השירותים הקיימים ברשות המקומית בתחום החינוך, מוקדי הקליטה, שיקום שכונות, תעסוקה ועוד.</w:t>
      </w:r>
    </w:p>
    <w:p w14:paraId="77127436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כתיבת תכנית עבודה שנתית, כולל עם מדדי תשומות, תפוקה ותוצאות.</w:t>
      </w:r>
    </w:p>
    <w:p w14:paraId="1A013C0C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ניהול תקציב התכנית לפי ההסכם, כולל טיפול במערך הדיווחים והתשלומים מול הרשות ומול משרד הרווחה.</w:t>
      </w:r>
    </w:p>
    <w:p w14:paraId="3C6958B9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קיומן של וועדות היגוי, עם מנהלי נפות ומפקחים מחוזיים רלוונטיים כל - 3 חודשים ומנהל עבודה מודעת הקש לשוני תרבותי באגף הרווחה.</w:t>
      </w:r>
    </w:p>
    <w:p w14:paraId="307D8C2C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אחראי על קיום ישיבות עבודה לפי הצורך עם הצוותים במחלקות לשירותים חברתיים.</w:t>
      </w:r>
    </w:p>
    <w:p w14:paraId="5B773B17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 ריכוז הוועדה הרב-צוותית לכשירות תרבותית באגף הרווחה</w:t>
      </w:r>
    </w:p>
    <w:p w14:paraId="0822C9A9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 ייצוג הארגון בפורומים הרלוונטיים לתחום כשירות תרבותית</w:t>
      </w:r>
    </w:p>
    <w:p w14:paraId="399F05E0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מעורבות משמעותית בקביעת המדיניות הארגונית בנושא כשירות תרבותית</w:t>
      </w:r>
    </w:p>
    <w:p w14:paraId="24B14608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הכשרה מתמדת של צוותים ומדריכים לעובדים על עקרונות של כשירות תרבותית</w:t>
      </w:r>
    </w:p>
    <w:p w14:paraId="3FD86AB6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 מתן מענה לפניות מהצוות בסוגיות הנוגעות לכשירות תרבותית</w:t>
      </w:r>
    </w:p>
    <w:p w14:paraId="6C829EBB" w14:textId="77777777" w:rsidR="00CE196E" w:rsidRPr="00FB0C89" w:rsidRDefault="00CE196E" w:rsidP="00CE196E">
      <w:pPr>
        <w:numPr>
          <w:ilvl w:val="0"/>
          <w:numId w:val="7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</w:rPr>
      </w:pPr>
      <w:r w:rsidRPr="00FB0C89">
        <w:rPr>
          <w:rFonts w:ascii="Calibri" w:hAnsi="Calibri" w:cs="Calibri" w:hint="cs"/>
          <w:sz w:val="24"/>
          <w:rtl/>
        </w:rPr>
        <w:t>מעקב, התעדכנות והתמחות בתחום הכשירות התרבותית, ובכלל זה היכרות עם הסטנדרטים המקובלים בעולם בנושא  עבודה מודעת הקשר לשוני תרבותי.</w:t>
      </w:r>
    </w:p>
    <w:p w14:paraId="6A106B3C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אחראי על תיעוד תהליכי העבודה בכתב.</w:t>
      </w:r>
    </w:p>
    <w:p w14:paraId="12EECE04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lastRenderedPageBreak/>
        <w:t>אחראי על דיווח בכתב בהתאם לאבני הדרך. הדיווח יכלול גם תיאורים הנוגעים להתקדמות העבודה, חסמים, הצלחות, ישיבות עבודה ותופעות מעניינות.</w:t>
      </w:r>
    </w:p>
    <w:p w14:paraId="6E623489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בודק באופן תקופתי את הקשר בין העובדים בשירותי הרווחה לבין משפחות המטופלים ובוחן את ההתקדמות בהנגשת עבודה מודעת הקשר, באמצעות מנהלי השירותים, המדריכים וראשי צוותים.</w:t>
      </w:r>
    </w:p>
    <w:p w14:paraId="488657BE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קורא את סיכומי הפגישות של המלווים עם המשפחות בכל השירותים השונים.</w:t>
      </w:r>
    </w:p>
    <w:p w14:paraId="64E0E41F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יוזם פגישות עבודה שבועיות עם הצוותים במחלקות לשירותים חברתיים  לשם הדרכה וסיוע</w:t>
      </w:r>
    </w:p>
    <w:p w14:paraId="229C59C5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בהתמודדות עם סוגיות של עבודה מודעת הקשר לשוני תרבותי ובמציאת פתרונות לצרכים שעולים מצד העובדים הסוציאליים ומנהלי השירותים הטיפוליים.</w:t>
      </w:r>
    </w:p>
    <w:p w14:paraId="632CB29B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אחראי על מיצוב תכנית עבודה מודעת  הקשר לשוני תרבותי באגף הרווחה, כולל דיווח למנהלי האגף, לכלל עובדי הרווחה ולראשי הצוותים (משתתף בישיבות צוות של מדריכים).</w:t>
      </w:r>
    </w:p>
    <w:p w14:paraId="44CCCE8F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יוזם שיתופי פעולה  בתוך העיר, עם הגורמים השונים המשתתפים בתוכנית של הדרך החדשה כגון: בית ספר, מחלקת חינוך, שיקום שכונות ועוד.</w:t>
      </w:r>
    </w:p>
    <w:p w14:paraId="001D0D29" w14:textId="77777777" w:rsidR="00CE196E" w:rsidRPr="00FB0C89" w:rsidRDefault="00CE196E" w:rsidP="00CE196E">
      <w:pPr>
        <w:keepLines w:val="0"/>
        <w:numPr>
          <w:ilvl w:val="0"/>
          <w:numId w:val="7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FB0C89">
        <w:rPr>
          <w:rFonts w:ascii="Calibri" w:hAnsi="Calibri" w:cs="Calibri"/>
          <w:color w:val="212529"/>
          <w:sz w:val="24"/>
          <w:rtl/>
          <w:lang w:eastAsia="en-US"/>
        </w:rPr>
        <w:t>אחראי על רכישות חוץ והוצאתם לפועל בישוב.</w:t>
      </w:r>
    </w:p>
    <w:p w14:paraId="758E7CC3" w14:textId="77777777" w:rsidR="00CE196E" w:rsidRPr="00FB0C89" w:rsidRDefault="00CE196E" w:rsidP="00CE196E">
      <w:pPr>
        <w:spacing w:line="276" w:lineRule="auto"/>
        <w:ind w:left="720"/>
        <w:textAlignment w:val="auto"/>
        <w:rPr>
          <w:rFonts w:ascii="Calibri" w:hAnsi="Calibri" w:cs="Calibri"/>
          <w:sz w:val="24"/>
          <w:rtl/>
        </w:rPr>
      </w:pPr>
    </w:p>
    <w:p w14:paraId="76553EBF" w14:textId="77777777" w:rsidR="00CE196E" w:rsidRPr="00FB0C89" w:rsidRDefault="00CE196E" w:rsidP="00CE196E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3F5521FE" w14:textId="77777777" w:rsidR="00CE196E" w:rsidRPr="00FB0C89" w:rsidRDefault="00CE196E" w:rsidP="00CE196E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 w:rsidRPr="00FB0C89">
        <w:rPr>
          <w:rFonts w:ascii="Calibri" w:hAnsi="Calibri" w:cs="Calibri" w:hint="cs"/>
          <w:b/>
          <w:bCs/>
          <w:sz w:val="24"/>
          <w:u w:val="single"/>
          <w:rtl/>
        </w:rPr>
        <w:t>תנאי סף</w:t>
      </w:r>
    </w:p>
    <w:p w14:paraId="4005E9CF" w14:textId="77777777" w:rsidR="00CE196E" w:rsidRPr="00FB0C89" w:rsidRDefault="00CE196E" w:rsidP="00CE196E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 w:rsidRPr="00FB0C89">
        <w:rPr>
          <w:rFonts w:ascii="Calibri" w:hAnsi="Calibri" w:cs="Calibri" w:hint="cs"/>
          <w:b/>
          <w:bCs/>
          <w:sz w:val="24"/>
          <w:u w:val="single"/>
          <w:rtl/>
        </w:rPr>
        <w:t>השכלה:</w:t>
      </w:r>
    </w:p>
    <w:p w14:paraId="3DE7908D" w14:textId="77777777" w:rsidR="00CE196E" w:rsidRPr="00FB0C89" w:rsidRDefault="00CE196E" w:rsidP="00CE196E">
      <w:pPr>
        <w:pStyle w:val="a9"/>
        <w:numPr>
          <w:ilvl w:val="0"/>
          <w:numId w:val="8"/>
        </w:numPr>
        <w:tabs>
          <w:tab w:val="left" w:pos="720"/>
        </w:tabs>
        <w:spacing w:line="276" w:lineRule="auto"/>
        <w:rPr>
          <w:rFonts w:ascii="Calibri" w:hAnsi="Calibri" w:cs="Calibri"/>
          <w:sz w:val="24"/>
        </w:rPr>
      </w:pPr>
      <w:r w:rsidRPr="00FB0C89">
        <w:rPr>
          <w:rFonts w:ascii="Calibri" w:hAnsi="Calibri" w:cs="Calibri" w:hint="cs"/>
          <w:sz w:val="24"/>
          <w:rtl/>
        </w:rPr>
        <w:t>תואר ראשון או שני בעבודה סוציאלית.</w:t>
      </w:r>
    </w:p>
    <w:p w14:paraId="77A14FB4" w14:textId="77777777" w:rsidR="00CE196E" w:rsidRPr="00FB0C89" w:rsidRDefault="00CE196E" w:rsidP="00CE196E">
      <w:pPr>
        <w:pStyle w:val="a9"/>
        <w:numPr>
          <w:ilvl w:val="0"/>
          <w:numId w:val="8"/>
        </w:numPr>
        <w:tabs>
          <w:tab w:val="left" w:pos="720"/>
        </w:tabs>
        <w:spacing w:line="276" w:lineRule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רישום בפנקס העובדים הסוציאליים.</w:t>
      </w:r>
    </w:p>
    <w:p w14:paraId="027BAE78" w14:textId="77777777" w:rsidR="00CE196E" w:rsidRPr="00FB0C89" w:rsidRDefault="00CE196E" w:rsidP="00CE196E">
      <w:pPr>
        <w:pStyle w:val="a9"/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</w:p>
    <w:p w14:paraId="5DE0F1A8" w14:textId="77777777" w:rsidR="00CE196E" w:rsidRPr="00FB0C89" w:rsidRDefault="00CE196E" w:rsidP="00CE196E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FB0C89">
        <w:rPr>
          <w:rFonts w:ascii="Calibri" w:hAnsi="Calibri" w:cs="Calibri" w:hint="cs"/>
          <w:b/>
          <w:bCs/>
          <w:sz w:val="24"/>
          <w:u w:val="single"/>
          <w:rtl/>
        </w:rPr>
        <w:t>ניסיון מקצועי:</w:t>
      </w:r>
    </w:p>
    <w:p w14:paraId="19A39F7D" w14:textId="77777777" w:rsidR="00CE196E" w:rsidRPr="00FB0C89" w:rsidRDefault="00CE196E" w:rsidP="00CE196E">
      <w:pPr>
        <w:numPr>
          <w:ilvl w:val="0"/>
          <w:numId w:val="9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לפחות 3 שנות וותק וניסיון העבודה סוציאלית, בעל יכולת ניהול והדרכה (כולל ניהול תקציב)</w:t>
      </w:r>
    </w:p>
    <w:p w14:paraId="352A46A4" w14:textId="77777777" w:rsidR="00CE196E" w:rsidRPr="00FB0C89" w:rsidRDefault="00CE196E" w:rsidP="00CE196E">
      <w:pPr>
        <w:numPr>
          <w:ilvl w:val="0"/>
          <w:numId w:val="9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 בעל ניסיון בטיפול במשפחות - יתרון</w:t>
      </w:r>
    </w:p>
    <w:p w14:paraId="31E4DF51" w14:textId="77777777" w:rsidR="00CE196E" w:rsidRPr="00FB0C89" w:rsidRDefault="00CE196E" w:rsidP="00CE196E">
      <w:pPr>
        <w:numPr>
          <w:ilvl w:val="0"/>
          <w:numId w:val="9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ידע בעבודה עם מחשב.</w:t>
      </w:r>
    </w:p>
    <w:p w14:paraId="3457E2D2" w14:textId="77777777" w:rsidR="00CE196E" w:rsidRPr="00FB0C89" w:rsidRDefault="00CE196E" w:rsidP="00CE196E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 w:rsidRPr="00FB0C89">
        <w:rPr>
          <w:rFonts w:ascii="Calibri" w:hAnsi="Calibri" w:cs="Calibri" w:hint="cs"/>
          <w:b/>
          <w:bCs/>
          <w:sz w:val="24"/>
          <w:u w:val="single"/>
          <w:rtl/>
        </w:rPr>
        <w:t>כישורים אישיים:</w:t>
      </w:r>
    </w:p>
    <w:p w14:paraId="2AA55534" w14:textId="77777777" w:rsidR="00CE196E" w:rsidRPr="00FB0C89" w:rsidRDefault="00CE196E" w:rsidP="00CE196E">
      <w:pPr>
        <w:numPr>
          <w:ilvl w:val="0"/>
          <w:numId w:val="10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אמינות, יצירתיות וחדשנות, אסרטיביות ואמפטיה כלפי הלקוחות, התמודדות עם לחץ, טיפול בו זמנית במספר נושאים, התמדה, יכולת פתרון בעיות, יכולת עבודה בצוות.</w:t>
      </w:r>
    </w:p>
    <w:p w14:paraId="23C2673C" w14:textId="77777777" w:rsidR="00CE196E" w:rsidRPr="00FB0C89" w:rsidRDefault="00CE196E" w:rsidP="00CE196E">
      <w:pPr>
        <w:numPr>
          <w:ilvl w:val="0"/>
          <w:numId w:val="10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נדרשת גמישות בשעות העבודה ועבודה בשעות ערב.</w:t>
      </w:r>
    </w:p>
    <w:p w14:paraId="149F8E17" w14:textId="77777777" w:rsidR="007632B4" w:rsidRDefault="007632B4" w:rsidP="007632B4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A862F70" w14:textId="77777777" w:rsidR="00C927C7" w:rsidRDefault="00C927C7" w:rsidP="007632B4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E1EC34F" w14:textId="77777777" w:rsidR="00C927C7" w:rsidRDefault="00C927C7" w:rsidP="007632B4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BACED86" w14:textId="77777777" w:rsidR="00C927C7" w:rsidRDefault="00C927C7" w:rsidP="007632B4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40A5564" w14:textId="77777777" w:rsidR="00C927C7" w:rsidRDefault="00C927C7" w:rsidP="007632B4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E199B10" w14:textId="77777777" w:rsidR="00C927C7" w:rsidRDefault="00C927C7" w:rsidP="007632B4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D913C82" w14:textId="77777777" w:rsidR="00C927C7" w:rsidRPr="00D642CF" w:rsidRDefault="00C927C7" w:rsidP="007632B4">
      <w:pPr>
        <w:pStyle w:val="a9"/>
        <w:spacing w:line="360" w:lineRule="auto"/>
        <w:jc w:val="left"/>
        <w:rPr>
          <w:rFonts w:ascii="Calibri" w:hAnsi="Calibri" w:cs="Calibri"/>
          <w:szCs w:val="22"/>
        </w:rPr>
      </w:pPr>
    </w:p>
    <w:p w14:paraId="481ACB0B" w14:textId="77777777" w:rsidR="007632B4" w:rsidRPr="00D462CE" w:rsidRDefault="007632B4" w:rsidP="007632B4">
      <w:pPr>
        <w:rPr>
          <w:rFonts w:ascii="Calibri" w:hAnsi="Calibri" w:cs="Calibri"/>
          <w:b/>
          <w:bCs/>
          <w:szCs w:val="22"/>
        </w:rPr>
      </w:pPr>
    </w:p>
    <w:p w14:paraId="46EC31CC" w14:textId="77777777" w:rsidR="007632B4" w:rsidRDefault="007632B4" w:rsidP="007632B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E3F3FEA" w14:textId="77777777" w:rsidR="007632B4" w:rsidRPr="00D462CE" w:rsidRDefault="007632B4" w:rsidP="007632B4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B83E7ED" w14:textId="77777777" w:rsidR="007632B4" w:rsidRPr="008015EB" w:rsidRDefault="007632B4" w:rsidP="007632B4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5E652292" w14:textId="77777777" w:rsidR="007632B4" w:rsidRPr="008E3AA3" w:rsidRDefault="007632B4" w:rsidP="007632B4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8EC3312" w14:textId="3350B758" w:rsidR="007632B4" w:rsidRPr="008E3AA3" w:rsidRDefault="007632B4" w:rsidP="007632B4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F3239A"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F3239A"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CE196E"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870394B" w14:textId="77777777" w:rsidR="007632B4" w:rsidRPr="005A1155" w:rsidRDefault="007632B4" w:rsidP="007632B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452C079" w14:textId="77777777" w:rsidR="007632B4" w:rsidRPr="005A1155" w:rsidRDefault="007632B4" w:rsidP="007632B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5AEADB6" w14:textId="77777777" w:rsidR="007632B4" w:rsidRPr="005A1155" w:rsidRDefault="007632B4" w:rsidP="007632B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594AEB18" w14:textId="77777777" w:rsidR="007632B4" w:rsidRPr="008E3AA3" w:rsidRDefault="007632B4" w:rsidP="007632B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A29D89A" w14:textId="77777777" w:rsidR="007632B4" w:rsidRPr="005A1155" w:rsidRDefault="007632B4" w:rsidP="007632B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2676077" w14:textId="77777777" w:rsidR="007632B4" w:rsidRPr="005A1155" w:rsidRDefault="007632B4" w:rsidP="007632B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2EC8ADF" w14:textId="77777777" w:rsidR="007632B4" w:rsidRPr="00700114" w:rsidRDefault="007632B4" w:rsidP="007632B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7987E73" w14:textId="77777777" w:rsidR="007632B4" w:rsidRPr="008015EB" w:rsidRDefault="007632B4" w:rsidP="007632B4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0380248" w14:textId="77777777" w:rsidR="007632B4" w:rsidRPr="008015EB" w:rsidRDefault="007632B4" w:rsidP="007632B4">
      <w:pPr>
        <w:rPr>
          <w:rFonts w:ascii="Calibri" w:hAnsi="Calibri" w:cs="Calibri"/>
          <w:szCs w:val="22"/>
        </w:rPr>
      </w:pPr>
    </w:p>
    <w:p w14:paraId="6FBC4B69" w14:textId="77777777" w:rsidR="007632B4" w:rsidRPr="008015EB" w:rsidRDefault="007632B4" w:rsidP="007632B4">
      <w:pPr>
        <w:rPr>
          <w:rFonts w:ascii="Calibri" w:hAnsi="Calibri" w:cs="Calibri"/>
          <w:szCs w:val="22"/>
        </w:rPr>
      </w:pPr>
    </w:p>
    <w:p w14:paraId="25A5F162" w14:textId="77777777" w:rsidR="007632B4" w:rsidRPr="006829BE" w:rsidRDefault="007632B4" w:rsidP="007632B4"/>
    <w:p w14:paraId="6A2A085A" w14:textId="77777777" w:rsidR="007632B4" w:rsidRPr="009A4BCE" w:rsidRDefault="007632B4" w:rsidP="007632B4"/>
    <w:p w14:paraId="698F5709" w14:textId="77777777" w:rsidR="007632B4" w:rsidRPr="007B2868" w:rsidRDefault="007632B4" w:rsidP="007632B4"/>
    <w:p w14:paraId="19CE73FF" w14:textId="77777777" w:rsidR="00223554" w:rsidRDefault="00223554"/>
    <w:sectPr w:rsidR="00223554" w:rsidSect="007632B4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54DB" w14:textId="77777777" w:rsidR="00643DCE" w:rsidRDefault="00643DCE">
      <w:r>
        <w:separator/>
      </w:r>
    </w:p>
  </w:endnote>
  <w:endnote w:type="continuationSeparator" w:id="0">
    <w:p w14:paraId="288D0A70" w14:textId="77777777" w:rsidR="00643DCE" w:rsidRDefault="0064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0E4C" w14:textId="77777777" w:rsidR="006733C1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D9E4CB5" w14:textId="77777777" w:rsidR="006733C1" w:rsidRPr="007C4653" w:rsidRDefault="006733C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184A" w14:textId="77777777" w:rsidR="00643DCE" w:rsidRDefault="00643DCE">
      <w:r>
        <w:separator/>
      </w:r>
    </w:p>
  </w:footnote>
  <w:footnote w:type="continuationSeparator" w:id="0">
    <w:p w14:paraId="452CE3B1" w14:textId="77777777" w:rsidR="00643DCE" w:rsidRDefault="0064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D527" w14:textId="77777777" w:rsidR="006733C1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9A00DB0" w14:textId="77777777" w:rsidR="006733C1" w:rsidRDefault="006733C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9535" w14:textId="77777777" w:rsidR="006733C1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0DA2EC65" w14:textId="77777777" w:rsidR="006733C1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CBBF02" wp14:editId="4E6B829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3A5E0" w14:textId="77777777" w:rsidR="006733C1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2A0F4B48" w14:textId="77777777" w:rsidR="006733C1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27C7D8E2" w14:textId="77777777" w:rsidR="006733C1" w:rsidRDefault="006733C1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32D9" w14:textId="77777777" w:rsidR="006733C1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D7DFD61" wp14:editId="356E24E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A9736" w14:textId="77777777" w:rsidR="006733C1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4F67A711" w14:textId="77777777" w:rsidR="006733C1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6A41"/>
    <w:multiLevelType w:val="hybridMultilevel"/>
    <w:tmpl w:val="5120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A09"/>
    <w:multiLevelType w:val="hybridMultilevel"/>
    <w:tmpl w:val="1E7E4792"/>
    <w:lvl w:ilvl="0" w:tplc="216219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103A"/>
    <w:multiLevelType w:val="multilevel"/>
    <w:tmpl w:val="60B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13A84"/>
    <w:multiLevelType w:val="multilevel"/>
    <w:tmpl w:val="2F3A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541D1"/>
    <w:multiLevelType w:val="hybridMultilevel"/>
    <w:tmpl w:val="276EEA44"/>
    <w:lvl w:ilvl="0" w:tplc="CE960F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F7B65"/>
    <w:multiLevelType w:val="multilevel"/>
    <w:tmpl w:val="49F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47054"/>
    <w:multiLevelType w:val="hybridMultilevel"/>
    <w:tmpl w:val="B7F4AF8A"/>
    <w:lvl w:ilvl="0" w:tplc="EB5CB3D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E23F2"/>
    <w:multiLevelType w:val="hybridMultilevel"/>
    <w:tmpl w:val="143454C0"/>
    <w:lvl w:ilvl="0" w:tplc="1F1CEB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012611089">
    <w:abstractNumId w:val="1"/>
  </w:num>
  <w:num w:numId="3" w16cid:durableId="647369381">
    <w:abstractNumId w:val="8"/>
  </w:num>
  <w:num w:numId="4" w16cid:durableId="58140400">
    <w:abstractNumId w:val="2"/>
  </w:num>
  <w:num w:numId="5" w16cid:durableId="1549683242">
    <w:abstractNumId w:val="6"/>
  </w:num>
  <w:num w:numId="6" w16cid:durableId="480194142">
    <w:abstractNumId w:val="9"/>
  </w:num>
  <w:num w:numId="7" w16cid:durableId="248580447">
    <w:abstractNumId w:val="4"/>
  </w:num>
  <w:num w:numId="8" w16cid:durableId="939794502">
    <w:abstractNumId w:val="5"/>
  </w:num>
  <w:num w:numId="9" w16cid:durableId="1499345453">
    <w:abstractNumId w:val="7"/>
  </w:num>
  <w:num w:numId="10" w16cid:durableId="52167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4"/>
    <w:rsid w:val="0006293E"/>
    <w:rsid w:val="00223554"/>
    <w:rsid w:val="005251DB"/>
    <w:rsid w:val="00643DCE"/>
    <w:rsid w:val="006733C1"/>
    <w:rsid w:val="0072279A"/>
    <w:rsid w:val="007632B4"/>
    <w:rsid w:val="00774CC6"/>
    <w:rsid w:val="008A42EA"/>
    <w:rsid w:val="00C927C7"/>
    <w:rsid w:val="00CE196E"/>
    <w:rsid w:val="00DF722B"/>
    <w:rsid w:val="00F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AF07"/>
  <w15:chartTrackingRefBased/>
  <w15:docId w15:val="{F96CDBC6-E07E-4136-98AA-576A4EB6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2B4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2B4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2B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2B4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2B4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2B4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2B4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2B4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2B4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2B4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6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6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6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632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632B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632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632B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632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632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6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6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63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2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632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32B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632B4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7632B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7632B4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7632B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76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746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7</cp:revision>
  <dcterms:created xsi:type="dcterms:W3CDTF">2025-03-06T07:04:00Z</dcterms:created>
  <dcterms:modified xsi:type="dcterms:W3CDTF">2025-03-12T09:37:00Z</dcterms:modified>
</cp:coreProperties>
</file>