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2990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7EE56954" w14:textId="57186877" w:rsidR="006A6DC6" w:rsidRPr="008037E1" w:rsidRDefault="006A6DC6" w:rsidP="006A6DC6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מכרז חיצוני  מס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1143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/25</w:t>
      </w:r>
    </w:p>
    <w:p w14:paraId="4206AAA2" w14:textId="77777777" w:rsidR="006A6DC6" w:rsidRPr="008037E1" w:rsidRDefault="006A6DC6" w:rsidP="006A6DC6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 xml:space="preserve">תומך/ת עובד סוציאלי </w:t>
      </w:r>
    </w:p>
    <w:p w14:paraId="14CCF114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15495925" w14:textId="4F36440F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</w:t>
      </w:r>
      <w:r>
        <w:rPr>
          <w:rFonts w:ascii="Calibri" w:eastAsia="Calibri" w:hAnsi="Calibri" w:cs="Calibri" w:hint="cs"/>
          <w:szCs w:val="22"/>
          <w:rtl/>
        </w:rPr>
        <w:t>50</w:t>
      </w:r>
      <w:r w:rsidRPr="008037E1">
        <w:rPr>
          <w:rFonts w:ascii="Calibri" w:eastAsia="Calibri" w:hAnsi="Calibri" w:cs="Calibri"/>
          <w:szCs w:val="22"/>
          <w:rtl/>
        </w:rPr>
        <w:t>%</w:t>
      </w:r>
      <w:r>
        <w:rPr>
          <w:rFonts w:ascii="Calibri" w:eastAsia="Calibri" w:hAnsi="Calibri" w:cs="Calibri" w:hint="cs"/>
          <w:szCs w:val="22"/>
          <w:rtl/>
        </w:rPr>
        <w:t xml:space="preserve">-100% בהתאם לתפקיד </w:t>
      </w:r>
    </w:p>
    <w:p w14:paraId="39EDA1DB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6C6717FC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 xml:space="preserve">מינהלי 6-8/ מח"ר 36-38 </w:t>
      </w:r>
    </w:p>
    <w:p w14:paraId="4A101F0C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6783FCFA" w14:textId="77777777" w:rsidR="006A6DC6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ייעוד:</w:t>
      </w:r>
    </w:p>
    <w:p w14:paraId="4D8CF90F" w14:textId="77777777" w:rsidR="006A6DC6" w:rsidRPr="0025731A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תפקידו לסייע לעובד סוציאלי בהיבטים שונים של יישום ההתערבות בתיק הלקוח. זאת, בכפוף לשיקול דעת מנהל המחלקה</w:t>
      </w:r>
      <w:r w:rsidRPr="0025731A">
        <w:rPr>
          <w:rFonts w:ascii="Calibri" w:eastAsia="Calibri" w:hAnsi="Calibri" w:cs="Calibri"/>
          <w:szCs w:val="22"/>
        </w:rPr>
        <w:t>.</w:t>
      </w:r>
    </w:p>
    <w:p w14:paraId="343B800E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69AC5720" w14:textId="77777777" w:rsidR="006A6DC6" w:rsidRDefault="006A6DC6" w:rsidP="006A6DC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יישום, מעקב ובקרה מנהלתיים על רצף ההתערבות</w:t>
      </w:r>
    </w:p>
    <w:p w14:paraId="13974FC1" w14:textId="77777777" w:rsidR="006A6DC6" w:rsidRPr="0025731A" w:rsidRDefault="006A6DC6" w:rsidP="006A6DC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ליווי ומתן סיוע לעובד סוציאלי במהלך ההתערבות, לרבות בנושאים הבאים</w:t>
      </w:r>
      <w:r w:rsidRPr="0025731A">
        <w:rPr>
          <w:rFonts w:ascii="Calibri" w:eastAsia="Calibri" w:hAnsi="Calibri" w:cs="Calibri"/>
          <w:szCs w:val="22"/>
        </w:rPr>
        <w:t>:</w:t>
      </w:r>
      <w:r w:rsidRPr="0025731A">
        <w:rPr>
          <w:rFonts w:ascii="Calibri" w:eastAsia="Calibri" w:hAnsi="Calibri" w:cs="Calibri" w:hint="cs"/>
          <w:szCs w:val="22"/>
          <w:rtl/>
        </w:rPr>
        <w:t xml:space="preserve"> </w:t>
      </w:r>
    </w:p>
    <w:p w14:paraId="2EDB4C85" w14:textId="77777777" w:rsidR="006A6DC6" w:rsidRPr="0025731A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הסרת חסמים במימוש המענים בקהילה או מיצוי זכויות</w:t>
      </w:r>
    </w:p>
    <w:p w14:paraId="2E136701" w14:textId="77777777" w:rsidR="006A6DC6" w:rsidRPr="0025731A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שותפות בניהול תקציב המענים והסיוע</w:t>
      </w:r>
      <w:r w:rsidRPr="0025731A">
        <w:rPr>
          <w:rFonts w:ascii="Calibri" w:eastAsia="Calibri" w:hAnsi="Calibri" w:cs="Calibri"/>
          <w:szCs w:val="22"/>
        </w:rPr>
        <w:t>;</w:t>
      </w:r>
    </w:p>
    <w:p w14:paraId="39635F4A" w14:textId="77777777" w:rsidR="006A6DC6" w:rsidRPr="0025731A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תיווך בין אנשי המקצוע בשירותים משלימים בקהילה )חינוך, בריאות, תעסוקה וכדומה</w:t>
      </w:r>
    </w:p>
    <w:p w14:paraId="344B7020" w14:textId="77777777" w:rsidR="006A6DC6" w:rsidRPr="0025731A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תיווך ותיאום בנוגע למגוון מענים במחלקה, עובדים סוציאליים ייעודיים, מרכזים ושירותים בקהילה</w:t>
      </w:r>
    </w:p>
    <w:p w14:paraId="4D195816" w14:textId="77777777" w:rsidR="006A6DC6" w:rsidRPr="0025731A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השתתפותו בדיונים עם הגורמים השותפים ליישום תכנית ההתערבות</w:t>
      </w:r>
    </w:p>
    <w:p w14:paraId="60552360" w14:textId="77777777" w:rsidR="006A6DC6" w:rsidRDefault="006A6DC6" w:rsidP="006A6DC6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מפגשים ומתן שירותים ומענים בקהילה</w:t>
      </w:r>
      <w:r w:rsidRPr="0025731A">
        <w:rPr>
          <w:rFonts w:ascii="Calibri" w:eastAsia="Calibri" w:hAnsi="Calibri" w:cs="Calibri"/>
          <w:szCs w:val="22"/>
        </w:rPr>
        <w:t>.</w:t>
      </w:r>
    </w:p>
    <w:p w14:paraId="3D3AFC7B" w14:textId="77777777" w:rsidR="006A6DC6" w:rsidRDefault="006A6DC6" w:rsidP="006A6DC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העבודה היא לצד עובדים סוציאליים במחלקה ונעשית אך ורק במסגרת ליווי שלהם ועל פי הנחייתם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1AF4D606" w14:textId="77777777" w:rsidR="006A6DC6" w:rsidRDefault="006A6DC6" w:rsidP="006A6DC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תפקיד אינו מהווה תחליף לעובד סוציאלי ולא יכלול כל פעולה העשויה להוות עיסוק בעבודה סוציאלית</w:t>
      </w:r>
    </w:p>
    <w:p w14:paraId="3DC367C4" w14:textId="77777777" w:rsidR="006A6DC6" w:rsidRPr="0025731A" w:rsidRDefault="006A6DC6" w:rsidP="006A6DC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על העובד להבהיר כי הוא אינו עובד סוציאלי ולהימנע מלהציג עצמו באופן העשוי להתפרש כי הוא עובד סוציאלי</w:t>
      </w:r>
      <w:r w:rsidRPr="0025731A">
        <w:rPr>
          <w:rFonts w:ascii="Calibri" w:eastAsia="Calibri" w:hAnsi="Calibri" w:cs="Calibri"/>
          <w:szCs w:val="22"/>
        </w:rPr>
        <w:t>.</w:t>
      </w:r>
    </w:p>
    <w:p w14:paraId="0C709DE7" w14:textId="77777777" w:rsidR="006A6DC6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</w:p>
    <w:p w14:paraId="57665646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דרישות התפקיד: </w:t>
      </w:r>
    </w:p>
    <w:p w14:paraId="0C088D7B" w14:textId="77777777" w:rsidR="006A6DC6" w:rsidRPr="009063D4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>
        <w:rPr>
          <w:rFonts w:ascii="Calibri" w:eastAsia="Calibri" w:hAnsi="Calibri" w:cs="Calibri" w:hint="cs"/>
          <w:szCs w:val="22"/>
          <w:rtl/>
        </w:rPr>
        <w:t>12</w:t>
      </w:r>
      <w:r w:rsidRPr="009063D4">
        <w:rPr>
          <w:rFonts w:ascii="Calibri" w:eastAsia="Calibri" w:hAnsi="Calibri" w:cs="Calibri" w:hint="cs"/>
          <w:szCs w:val="22"/>
          <w:rtl/>
        </w:rPr>
        <w:t xml:space="preserve"> שנות לימוד </w:t>
      </w:r>
      <w:r w:rsidRPr="009063D4">
        <w:rPr>
          <w:rFonts w:ascii="Calibri" w:eastAsia="Calibri" w:hAnsi="Calibri" w:cs="Calibri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>(</w:t>
      </w:r>
      <w:r w:rsidRPr="009063D4">
        <w:rPr>
          <w:rFonts w:ascii="Calibri" w:eastAsia="Calibri" w:hAnsi="Calibri" w:cs="Calibri"/>
          <w:szCs w:val="22"/>
          <w:rtl/>
        </w:rPr>
        <w:t>עדיפות לסטודנטים לתואר ראשון</w:t>
      </w:r>
      <w:r w:rsidRPr="009063D4">
        <w:rPr>
          <w:rFonts w:ascii="Calibri" w:eastAsia="Calibri" w:hAnsi="Calibri" w:cs="Calibri" w:hint="cs"/>
          <w:szCs w:val="22"/>
          <w:rtl/>
        </w:rPr>
        <w:t>)</w:t>
      </w:r>
    </w:p>
    <w:p w14:paraId="3F285730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כושר הבעה בכתב ובע"פ ברמה גבוהה מאוד</w:t>
      </w:r>
    </w:p>
    <w:p w14:paraId="09A5AC6D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קיום יחסי אנוש טובים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33D478DC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לעבוד בצוות רב מקצועי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92D70A7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הנעה של תהליכים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5F47A39D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הכרות עם שירותים בקהילה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5A5C9C12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זמינות לעבודה בשעות לא שגרתיות</w:t>
      </w:r>
      <w:r w:rsidRPr="009063D4">
        <w:rPr>
          <w:rFonts w:ascii="Calibri" w:eastAsia="Calibri" w:hAnsi="Calibri" w:cs="Calibri" w:hint="cs"/>
          <w:szCs w:val="22"/>
        </w:rPr>
        <w:t> 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2DDC36CE" w14:textId="77777777" w:rsidR="006A6DC6" w:rsidRDefault="006A6DC6" w:rsidP="006A6DC6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היכרות עם יישומי ה"אופיס</w:t>
      </w:r>
      <w:r w:rsidRPr="009063D4">
        <w:rPr>
          <w:rFonts w:ascii="Calibri" w:eastAsia="Calibri" w:hAnsi="Calibri" w:cs="Calibri" w:hint="cs"/>
          <w:szCs w:val="22"/>
        </w:rPr>
        <w:t>".</w:t>
      </w:r>
    </w:p>
    <w:p w14:paraId="742F55A0" w14:textId="77777777" w:rsidR="006A6DC6" w:rsidRPr="009063D4" w:rsidRDefault="006A6DC6" w:rsidP="006A6DC6">
      <w:pPr>
        <w:pStyle w:val="a9"/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56F4BE54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0636893E" w14:textId="77777777" w:rsidR="006A6DC6" w:rsidRPr="008037E1" w:rsidRDefault="006A6DC6" w:rsidP="006A6DC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בברכה</w:t>
      </w:r>
      <w:r w:rsidRPr="008037E1">
        <w:rPr>
          <w:rFonts w:ascii="Calibri" w:hAnsi="Calibri" w:cs="Calibri"/>
          <w:b/>
          <w:bCs/>
          <w:szCs w:val="22"/>
        </w:rPr>
        <w:t>,</w:t>
      </w:r>
    </w:p>
    <w:p w14:paraId="753BB223" w14:textId="77777777" w:rsidR="006A6DC6" w:rsidRPr="008037E1" w:rsidRDefault="006A6DC6" w:rsidP="006A6DC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E2DE5C6" w14:textId="77777777" w:rsidR="006A6DC6" w:rsidRPr="008037E1" w:rsidRDefault="006A6DC6" w:rsidP="006A6DC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037E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11D4968D" w14:textId="77777777" w:rsidR="006A6DC6" w:rsidRPr="008037E1" w:rsidRDefault="006A6DC6" w:rsidP="006A6DC6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23A06CDA" w14:textId="77777777" w:rsidR="006A6DC6" w:rsidRPr="008E3AA3" w:rsidRDefault="006A6DC6" w:rsidP="006A6DC6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C7CA190" w14:textId="3223189E" w:rsidR="006A6DC6" w:rsidRPr="008E3AA3" w:rsidRDefault="006A6DC6" w:rsidP="006A6DC6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44EFE42" w14:textId="77777777" w:rsidR="006A6DC6" w:rsidRPr="005A1155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57D07DC" w14:textId="77777777" w:rsidR="006A6DC6" w:rsidRPr="005A1155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1972F11" w14:textId="77777777" w:rsidR="006A6DC6" w:rsidRPr="008E3AA3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FF581A2" w14:textId="77777777" w:rsidR="006A6DC6" w:rsidRPr="005A1155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87AF168" w14:textId="77777777" w:rsidR="006A6DC6" w:rsidRPr="005A1155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F8BD62F" w14:textId="77777777" w:rsidR="006A6DC6" w:rsidRPr="00D14B17" w:rsidRDefault="006A6DC6" w:rsidP="006A6DC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2A493C6" w14:textId="77777777" w:rsidR="006A6DC6" w:rsidRPr="0025731A" w:rsidRDefault="006A6DC6" w:rsidP="006A6DC6"/>
    <w:p w14:paraId="432273EF" w14:textId="77777777" w:rsidR="00223554" w:rsidRPr="006A6DC6" w:rsidRDefault="00223554"/>
    <w:sectPr w:rsidR="00223554" w:rsidRPr="006A6DC6" w:rsidSect="006A6DC6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1440" w:right="1080" w:bottom="1440" w:left="108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36AA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9521065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16CE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065AAB1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8533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6BC5E2EC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B937" w14:textId="77777777" w:rsidR="00000000" w:rsidRPr="007529C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DCC3BE3" wp14:editId="4F22625C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65D3B" w14:textId="77777777" w:rsidR="00000000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E4369CA" w14:textId="77777777" w:rsidR="00000000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823EA"/>
    <w:multiLevelType w:val="hybridMultilevel"/>
    <w:tmpl w:val="781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1FEC"/>
    <w:multiLevelType w:val="hybridMultilevel"/>
    <w:tmpl w:val="9FC86C16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1AF"/>
    <w:multiLevelType w:val="hybridMultilevel"/>
    <w:tmpl w:val="919EBDE8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318532565">
    <w:abstractNumId w:val="3"/>
  </w:num>
  <w:num w:numId="3" w16cid:durableId="1372925075">
    <w:abstractNumId w:val="1"/>
  </w:num>
  <w:num w:numId="4" w16cid:durableId="121735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C6"/>
    <w:rsid w:val="0006293E"/>
    <w:rsid w:val="00223554"/>
    <w:rsid w:val="006A6DC6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FBA"/>
  <w15:chartTrackingRefBased/>
  <w15:docId w15:val="{32C6EC8B-6AC5-4586-967C-A0FED73E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C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DC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C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C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C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C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C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C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C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C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6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A6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A6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A6D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A6DC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A6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A6DC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A6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A6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A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A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A6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A6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DC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A6DC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A6DC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A6DC6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A6DC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A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2025-06-18T07:48:00Z</dcterms:created>
  <dcterms:modified xsi:type="dcterms:W3CDTF">2025-06-18T07:54:00Z</dcterms:modified>
</cp:coreProperties>
</file>