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A26E" w14:textId="77777777" w:rsidR="00621FA3" w:rsidRPr="00935585" w:rsidRDefault="00621FA3" w:rsidP="00621FA3">
      <w:pPr>
        <w:rPr>
          <w:rFonts w:ascii="Calibri" w:hAnsi="Calibri" w:cs="Calibri"/>
          <w:szCs w:val="22"/>
          <w:rtl/>
        </w:rPr>
      </w:pPr>
    </w:p>
    <w:p w14:paraId="538B3C89" w14:textId="2D2A86DD" w:rsidR="00621FA3" w:rsidRPr="00935585" w:rsidRDefault="00621FA3" w:rsidP="00621FA3">
      <w:pPr>
        <w:tabs>
          <w:tab w:val="left" w:pos="6182"/>
        </w:tabs>
        <w:spacing w:line="240" w:lineRule="auto"/>
        <w:jc w:val="center"/>
        <w:rPr>
          <w:rFonts w:ascii="Calibri" w:hAnsi="Calibri" w:cs="Calibri"/>
          <w:b/>
          <w:bCs/>
          <w:color w:val="000000"/>
          <w:szCs w:val="22"/>
          <w:rtl/>
        </w:rPr>
      </w:pPr>
      <w:r w:rsidRPr="00935585">
        <w:rPr>
          <w:rFonts w:ascii="Calibri" w:hAnsi="Calibri" w:cs="Calibri"/>
          <w:b/>
          <w:bCs/>
          <w:color w:val="000000"/>
          <w:szCs w:val="22"/>
          <w:rtl/>
        </w:rPr>
        <w:t xml:space="preserve">מכרז פומבי מס' </w:t>
      </w:r>
      <w:r>
        <w:rPr>
          <w:rFonts w:ascii="Calibri" w:hAnsi="Calibri" w:cs="Calibri" w:hint="cs"/>
          <w:b/>
          <w:bCs/>
          <w:color w:val="000000"/>
          <w:szCs w:val="22"/>
          <w:rtl/>
        </w:rPr>
        <w:t>1167</w:t>
      </w:r>
      <w:r w:rsidRPr="00935585">
        <w:rPr>
          <w:rFonts w:ascii="Calibri" w:hAnsi="Calibri" w:cs="Calibri"/>
          <w:b/>
          <w:bCs/>
          <w:color w:val="000000"/>
          <w:szCs w:val="22"/>
          <w:rtl/>
        </w:rPr>
        <w:t>/</w:t>
      </w:r>
      <w:r>
        <w:rPr>
          <w:rFonts w:ascii="Calibri" w:hAnsi="Calibri" w:cs="Calibri" w:hint="cs"/>
          <w:b/>
          <w:bCs/>
          <w:color w:val="000000"/>
          <w:szCs w:val="22"/>
          <w:rtl/>
        </w:rPr>
        <w:t>25</w:t>
      </w:r>
    </w:p>
    <w:p w14:paraId="1F9E473D" w14:textId="77777777" w:rsidR="00621FA3" w:rsidRPr="00935585" w:rsidRDefault="00621FA3" w:rsidP="00621FA3">
      <w:pPr>
        <w:tabs>
          <w:tab w:val="left" w:pos="6182"/>
        </w:tabs>
        <w:spacing w:line="240" w:lineRule="auto"/>
        <w:jc w:val="center"/>
        <w:rPr>
          <w:rFonts w:ascii="Calibri" w:hAnsi="Calibri" w:cs="Calibri"/>
          <w:b/>
          <w:bCs/>
          <w:color w:val="000000"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color w:val="000000"/>
          <w:szCs w:val="22"/>
          <w:u w:val="single"/>
          <w:rtl/>
        </w:rPr>
        <w:t>לתפקיד פקח/</w:t>
      </w:r>
      <w:proofErr w:type="spellStart"/>
      <w:r w:rsidRPr="00935585">
        <w:rPr>
          <w:rFonts w:ascii="Calibri" w:hAnsi="Calibri" w:cs="Calibri"/>
          <w:b/>
          <w:bCs/>
          <w:color w:val="000000"/>
          <w:szCs w:val="22"/>
          <w:u w:val="single"/>
          <w:rtl/>
        </w:rPr>
        <w:t>ית</w:t>
      </w:r>
      <w:proofErr w:type="spellEnd"/>
      <w:r w:rsidRPr="00935585">
        <w:rPr>
          <w:rFonts w:ascii="Calibri" w:hAnsi="Calibri" w:cs="Calibri"/>
          <w:b/>
          <w:bCs/>
          <w:color w:val="000000"/>
          <w:szCs w:val="22"/>
          <w:u w:val="single"/>
          <w:rtl/>
        </w:rPr>
        <w:t xml:space="preserve"> חנייה וחוקי עזר</w:t>
      </w:r>
    </w:p>
    <w:p w14:paraId="161F9F1E" w14:textId="77777777" w:rsidR="00621FA3" w:rsidRPr="00935585" w:rsidRDefault="00621FA3" w:rsidP="00621FA3">
      <w:pPr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5627FEF7" w14:textId="697EFD74" w:rsidR="00621FA3" w:rsidRPr="00935585" w:rsidRDefault="00621FA3" w:rsidP="00621FA3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935585">
        <w:rPr>
          <w:rFonts w:ascii="Calibri" w:hAnsi="Calibri" w:cs="Calibri"/>
          <w:b/>
          <w:bCs/>
          <w:szCs w:val="22"/>
          <w:rtl/>
        </w:rPr>
        <w:t xml:space="preserve"> </w:t>
      </w:r>
      <w:r w:rsidRPr="00935585">
        <w:rPr>
          <w:rFonts w:ascii="Calibri" w:hAnsi="Calibri" w:cs="Calibri"/>
          <w:szCs w:val="22"/>
          <w:rtl/>
        </w:rPr>
        <w:t xml:space="preserve">מנהל </w:t>
      </w:r>
      <w:r>
        <w:rPr>
          <w:rFonts w:ascii="Calibri" w:hAnsi="Calibri" w:cs="Calibri" w:hint="cs"/>
          <w:szCs w:val="22"/>
          <w:rtl/>
        </w:rPr>
        <w:t>יחיד</w:t>
      </w:r>
      <w:r>
        <w:rPr>
          <w:rFonts w:ascii="Calibri" w:hAnsi="Calibri" w:cs="Calibri" w:hint="eastAsia"/>
          <w:szCs w:val="22"/>
          <w:rtl/>
        </w:rPr>
        <w:t>ת</w:t>
      </w:r>
      <w:r>
        <w:rPr>
          <w:rFonts w:ascii="Calibri" w:hAnsi="Calibri" w:cs="Calibri" w:hint="cs"/>
          <w:szCs w:val="22"/>
          <w:rtl/>
        </w:rPr>
        <w:t xml:space="preserve"> חנייה ופיקוח עירוני </w:t>
      </w:r>
    </w:p>
    <w:p w14:paraId="576D24FE" w14:textId="47CE31DE" w:rsidR="00621FA3" w:rsidRPr="00935585" w:rsidRDefault="00621FA3" w:rsidP="00621FA3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935585">
        <w:rPr>
          <w:rFonts w:ascii="Calibri" w:hAnsi="Calibri" w:cs="Calibri"/>
          <w:b/>
          <w:bCs/>
          <w:szCs w:val="22"/>
          <w:rtl/>
        </w:rPr>
        <w:t xml:space="preserve"> </w:t>
      </w:r>
      <w:r w:rsidRPr="00935585">
        <w:rPr>
          <w:rFonts w:ascii="Calibri" w:hAnsi="Calibri" w:cs="Calibri"/>
          <w:szCs w:val="22"/>
          <w:rtl/>
        </w:rPr>
        <w:t>5-8 בדירוג המנהלי</w:t>
      </w:r>
    </w:p>
    <w:p w14:paraId="11310742" w14:textId="6F13D759" w:rsidR="00621FA3" w:rsidRPr="00935585" w:rsidRDefault="00621FA3" w:rsidP="00621FA3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935585">
        <w:rPr>
          <w:rFonts w:ascii="Calibri" w:hAnsi="Calibri" w:cs="Calibri"/>
          <w:b/>
          <w:bCs/>
          <w:szCs w:val="22"/>
          <w:rtl/>
        </w:rPr>
        <w:t xml:space="preserve"> </w:t>
      </w:r>
      <w:r w:rsidRPr="00935585">
        <w:rPr>
          <w:rFonts w:ascii="Calibri" w:hAnsi="Calibri" w:cs="Calibri"/>
          <w:szCs w:val="22"/>
          <w:rtl/>
        </w:rPr>
        <w:t>100% משרה.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קיימים מספר תקנים </w:t>
      </w:r>
    </w:p>
    <w:p w14:paraId="20F0206E" w14:textId="77777777" w:rsidR="00621FA3" w:rsidRPr="00935585" w:rsidRDefault="00621FA3" w:rsidP="00621FA3">
      <w:pPr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3718F14E" w14:textId="77777777" w:rsidR="00621FA3" w:rsidRPr="00935585" w:rsidRDefault="00621FA3" w:rsidP="00621FA3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 xml:space="preserve">תיאור תפקיד: </w:t>
      </w:r>
    </w:p>
    <w:p w14:paraId="52EE12E7" w14:textId="77777777" w:rsidR="00621FA3" w:rsidRPr="00935585" w:rsidRDefault="00621FA3" w:rsidP="00621FA3">
      <w:pPr>
        <w:tabs>
          <w:tab w:val="left" w:pos="5329"/>
        </w:tabs>
        <w:spacing w:line="276" w:lineRule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פיקוח על אכיפת חוקי עזר העירוניים ושמירה על הסדר הציבורי</w:t>
      </w:r>
    </w:p>
    <w:p w14:paraId="12581265" w14:textId="77777777" w:rsidR="00621FA3" w:rsidRPr="00935585" w:rsidRDefault="00621FA3" w:rsidP="00621FA3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Cs w:val="22"/>
          <w:rtl/>
        </w:rPr>
      </w:pPr>
    </w:p>
    <w:p w14:paraId="57C66470" w14:textId="77777777" w:rsidR="00621FA3" w:rsidRPr="00935585" w:rsidRDefault="00621FA3" w:rsidP="00621FA3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תחומי אחריות:</w:t>
      </w:r>
    </w:p>
    <w:p w14:paraId="7107FBEB" w14:textId="77777777" w:rsidR="00621FA3" w:rsidRPr="00935585" w:rsidRDefault="00621FA3" w:rsidP="00621FA3">
      <w:pPr>
        <w:pStyle w:val="a9"/>
        <w:numPr>
          <w:ilvl w:val="0"/>
          <w:numId w:val="2"/>
        </w:numPr>
        <w:tabs>
          <w:tab w:val="clear" w:pos="720"/>
          <w:tab w:val="left" w:pos="371"/>
        </w:tabs>
        <w:ind w:hanging="633"/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בקרה ואכיפה של חוקי העזר העירוניים:</w:t>
      </w:r>
    </w:p>
    <w:p w14:paraId="5A586167" w14:textId="77777777" w:rsidR="00621FA3" w:rsidRPr="00935585" w:rsidRDefault="00621FA3" w:rsidP="00621FA3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רישום התראות על הפרת חוקי העזר העירוניים.</w:t>
      </w:r>
    </w:p>
    <w:p w14:paraId="0B9D9027" w14:textId="77777777" w:rsidR="00621FA3" w:rsidRPr="00935585" w:rsidRDefault="00621FA3" w:rsidP="00621FA3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הפעלת סנקציות על הפרת חוקי עזר עירוניים.</w:t>
      </w:r>
    </w:p>
    <w:p w14:paraId="36AFD294" w14:textId="77777777" w:rsidR="00621FA3" w:rsidRPr="00935585" w:rsidRDefault="00621FA3" w:rsidP="00621FA3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סיורים בכל שעות היממה, לאכיפת החוק מול בעלי עסקים.</w:t>
      </w:r>
    </w:p>
    <w:p w14:paraId="122E4A44" w14:textId="77777777" w:rsidR="00621FA3" w:rsidRPr="00935585" w:rsidRDefault="00621FA3" w:rsidP="00621FA3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פעילות פיקוח, בשיתוף עם אגף ההנדסה.</w:t>
      </w:r>
    </w:p>
    <w:p w14:paraId="14E3C5A8" w14:textId="77777777" w:rsidR="00621FA3" w:rsidRPr="00935585" w:rsidRDefault="00621FA3" w:rsidP="00621FA3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ביקורת על מפגעים בחצרות בתים.</w:t>
      </w:r>
    </w:p>
    <w:p w14:paraId="0122854B" w14:textId="77777777" w:rsidR="00621FA3" w:rsidRPr="00935585" w:rsidRDefault="00621FA3" w:rsidP="00621FA3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פעילות אכיפה כנגד בעלי כלבים העוברים על החוק.</w:t>
      </w:r>
    </w:p>
    <w:p w14:paraId="246037C2" w14:textId="77777777" w:rsidR="00621FA3" w:rsidRPr="00935585" w:rsidRDefault="00621FA3" w:rsidP="00621FA3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פיקוח על הצבת דוכנים ורוכלים בשטח הרשות המקומית על פי המותר בחוק, וטיפול             משמעתי במידת הצורך.</w:t>
      </w:r>
    </w:p>
    <w:p w14:paraId="1A47D915" w14:textId="77777777" w:rsidR="00621FA3" w:rsidRPr="00935585" w:rsidRDefault="00621FA3" w:rsidP="00621FA3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פיקוח על פרסום מודעות והדבקתן וטיפול בעוברים על החוק.</w:t>
      </w:r>
    </w:p>
    <w:p w14:paraId="515FC42C" w14:textId="77777777" w:rsidR="00621FA3" w:rsidRPr="00935585" w:rsidRDefault="00621FA3" w:rsidP="00621FA3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מתן עדויות בבתי משפט, בנושאים הקשורים לתחום אחריותו.</w:t>
      </w:r>
    </w:p>
    <w:p w14:paraId="61F59D64" w14:textId="77777777" w:rsidR="00621FA3" w:rsidRPr="00935585" w:rsidRDefault="00621FA3" w:rsidP="00621FA3">
      <w:pPr>
        <w:pStyle w:val="a9"/>
        <w:ind w:left="792" w:hanging="705"/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2. בקרה ואכיפה של חוק עזר חנייה (העמדת רכב וחנייתו):</w:t>
      </w:r>
    </w:p>
    <w:p w14:paraId="26A3FFEA" w14:textId="77777777" w:rsidR="00621FA3" w:rsidRPr="00935585" w:rsidRDefault="00621FA3" w:rsidP="00621FA3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א. ביצוע סיורים בכל שעות היממה, לפיקוח על החנייה ותקינותה .</w:t>
      </w:r>
    </w:p>
    <w:p w14:paraId="7C9D6DC6" w14:textId="77777777" w:rsidR="00621FA3" w:rsidRPr="00935585" w:rsidRDefault="00621FA3" w:rsidP="00621FA3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ב. רישום דו"חות חנייה וברירת קנס.</w:t>
      </w:r>
    </w:p>
    <w:p w14:paraId="3E8946DB" w14:textId="77777777" w:rsidR="00621FA3" w:rsidRPr="00935585" w:rsidRDefault="00621FA3" w:rsidP="00621FA3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ג. הזנת דו"חות חנייה למחשב.</w:t>
      </w:r>
    </w:p>
    <w:p w14:paraId="33701833" w14:textId="77777777" w:rsidR="00621FA3" w:rsidRPr="00935585" w:rsidRDefault="00621FA3" w:rsidP="00621FA3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ד. דיווח לממונה על ליקויים באמצעי החנייה הציבוריים ובנלווה אליהם (שילוט, אמצעי </w:t>
      </w:r>
      <w:r w:rsidRPr="00935585">
        <w:rPr>
          <w:rFonts w:ascii="Calibri" w:hAnsi="Calibri" w:cs="Calibri"/>
          <w:szCs w:val="22"/>
          <w:rtl/>
        </w:rPr>
        <w:br/>
        <w:t xml:space="preserve">            תשלום וכיוצ"ב).  </w:t>
      </w:r>
    </w:p>
    <w:p w14:paraId="6E5D31CB" w14:textId="77777777" w:rsidR="00621FA3" w:rsidRPr="00935585" w:rsidRDefault="00621FA3" w:rsidP="00621FA3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3. שמירה על הסדר הציבורי:</w:t>
      </w:r>
    </w:p>
    <w:p w14:paraId="084C2DB6" w14:textId="77777777" w:rsidR="00621FA3" w:rsidRPr="00935585" w:rsidRDefault="00621FA3" w:rsidP="00621FA3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א. איתור מפגעים בשטח הרשות, דיווח וטיפול בהם.</w:t>
      </w:r>
    </w:p>
    <w:p w14:paraId="6D82676C" w14:textId="77777777" w:rsidR="00621FA3" w:rsidRPr="00935585" w:rsidRDefault="00621FA3" w:rsidP="00621FA3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ב. ביצוע עבודות שמירה ו/או סדרנות על פי הנחיית הממונה.</w:t>
      </w:r>
    </w:p>
    <w:p w14:paraId="3EC67EF0" w14:textId="77777777" w:rsidR="00621FA3" w:rsidRPr="00935585" w:rsidRDefault="00621FA3" w:rsidP="00621FA3">
      <w:pPr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60009BD2" w14:textId="77777777" w:rsidR="00621FA3" w:rsidRDefault="00621FA3" w:rsidP="00621FA3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1266B0F1" w14:textId="77777777" w:rsidR="00621FA3" w:rsidRPr="00935585" w:rsidRDefault="00621FA3" w:rsidP="00621FA3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lastRenderedPageBreak/>
        <w:t>דרישות התפקיד ותנאי סף:</w:t>
      </w:r>
    </w:p>
    <w:p w14:paraId="089EC560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השכלה ודרישות מקצועיות - 12 שנות לימוד או תעודת בגרות מלאה.</w:t>
      </w:r>
    </w:p>
    <w:p w14:paraId="4E06B3B7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שפות - עברית ברמה גבוהה</w:t>
      </w:r>
    </w:p>
    <w:p w14:paraId="72294407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יישומי מחשב - היכרות עם תוכנות </w:t>
      </w:r>
      <w:r w:rsidRPr="00935585">
        <w:rPr>
          <w:rFonts w:ascii="Calibri" w:hAnsi="Calibri" w:cs="Calibri"/>
          <w:szCs w:val="22"/>
        </w:rPr>
        <w:t>office</w:t>
      </w:r>
      <w:r w:rsidRPr="00935585">
        <w:rPr>
          <w:rFonts w:ascii="Calibri" w:hAnsi="Calibri" w:cs="Calibri"/>
          <w:szCs w:val="22"/>
          <w:rtl/>
        </w:rPr>
        <w:t>.</w:t>
      </w:r>
    </w:p>
    <w:p w14:paraId="3423A480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רישיון נהיגה בתוקף.</w:t>
      </w:r>
    </w:p>
    <w:p w14:paraId="566A81F7" w14:textId="77777777" w:rsidR="00621FA3" w:rsidRPr="00935585" w:rsidRDefault="00621FA3" w:rsidP="00621FA3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</w:p>
    <w:p w14:paraId="4F08B4CD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תושב ישראל.</w:t>
      </w:r>
    </w:p>
    <w:p w14:paraId="1C0CEEAC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אישור רפואי מרופא משפחה/רופא תעסוקתי כי אין מניעה לבצע את התפקיד.</w:t>
      </w:r>
    </w:p>
    <w:p w14:paraId="372CF9ED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לא הורשע בעבירה שיש עימה קלון .</w:t>
      </w:r>
    </w:p>
    <w:p w14:paraId="537CD0D6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אישור משטרת ישראל בדבר היעדר רישום פלילי לפי חוק המרשם הפלילי ותקנות השבים,תשמ"א-1981.</w:t>
      </w:r>
    </w:p>
    <w:p w14:paraId="7664967A" w14:textId="77777777" w:rsidR="00621FA3" w:rsidRPr="00935585" w:rsidRDefault="00621FA3" w:rsidP="00621FA3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0BEDC660" w14:textId="77777777" w:rsidR="00621FA3" w:rsidRPr="00935585" w:rsidRDefault="00621FA3" w:rsidP="00621FA3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מאפייני עשייה ייחודיים לתפקיד:</w:t>
      </w:r>
    </w:p>
    <w:p w14:paraId="3BE014B0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מודעות גבוהה למתן שירות.</w:t>
      </w:r>
    </w:p>
    <w:p w14:paraId="1E86662D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ייצוגיות אל מול תושבים ובעלי עסקים.</w:t>
      </w:r>
    </w:p>
    <w:p w14:paraId="250A95B4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התמודדות במצבי לחץ.</w:t>
      </w:r>
    </w:p>
    <w:p w14:paraId="221DED90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עבודה בריבוי משימות.</w:t>
      </w:r>
    </w:p>
    <w:p w14:paraId="712F789D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עבודה עצמאית בשטח.</w:t>
      </w:r>
    </w:p>
    <w:p w14:paraId="45330DEE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</w:rPr>
      </w:pPr>
      <w:r w:rsidRPr="00935585">
        <w:rPr>
          <w:rFonts w:ascii="Calibri" w:hAnsi="Calibri" w:cs="Calibri"/>
          <w:szCs w:val="22"/>
          <w:rtl/>
        </w:rPr>
        <w:t xml:space="preserve"> זמינות מידית – יתרון.</w:t>
      </w:r>
    </w:p>
    <w:p w14:paraId="52AA36B5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ניסיון בעבודת פיקוח ברשות מקומית – יתרון.</w:t>
      </w:r>
    </w:p>
    <w:p w14:paraId="67019006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שירות צבאי מלא – יתרון.</w:t>
      </w:r>
    </w:p>
    <w:p w14:paraId="41FF20F4" w14:textId="77777777" w:rsidR="00621FA3" w:rsidRPr="00935585" w:rsidRDefault="00621FA3" w:rsidP="00621FA3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נכונות לעבודות בשעות נוספות, ימי שישי-שבת – יתרון.</w:t>
      </w:r>
    </w:p>
    <w:p w14:paraId="73A00442" w14:textId="77777777" w:rsidR="00621FA3" w:rsidRPr="00935585" w:rsidRDefault="00621FA3" w:rsidP="00621FA3">
      <w:pPr>
        <w:jc w:val="left"/>
        <w:rPr>
          <w:rFonts w:ascii="Calibri" w:hAnsi="Calibri" w:cs="Calibri"/>
          <w:b/>
          <w:bCs/>
          <w:szCs w:val="22"/>
          <w:rtl/>
        </w:rPr>
      </w:pPr>
    </w:p>
    <w:p w14:paraId="5CD04D17" w14:textId="77777777" w:rsidR="00621FA3" w:rsidRPr="00935585" w:rsidRDefault="00621FA3" w:rsidP="00621FA3">
      <w:pPr>
        <w:jc w:val="left"/>
        <w:rPr>
          <w:rFonts w:ascii="Calibri" w:hAnsi="Calibri" w:cs="Calibri"/>
          <w:szCs w:val="22"/>
          <w:rtl/>
        </w:rPr>
      </w:pPr>
    </w:p>
    <w:p w14:paraId="3E2A4199" w14:textId="77777777" w:rsidR="00621FA3" w:rsidRPr="00935585" w:rsidRDefault="00621FA3" w:rsidP="00621FA3">
      <w:pPr>
        <w:pStyle w:val="a9"/>
        <w:spacing w:line="240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7623670A" w14:textId="77777777" w:rsidR="00621FA3" w:rsidRPr="00935585" w:rsidRDefault="00621FA3" w:rsidP="00621FA3">
      <w:pPr>
        <w:pStyle w:val="a9"/>
        <w:spacing w:line="24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בברכה</w:t>
      </w:r>
      <w:r w:rsidRPr="00935585">
        <w:rPr>
          <w:rFonts w:ascii="Calibri" w:hAnsi="Calibri" w:cs="Calibri"/>
          <w:b/>
          <w:bCs/>
          <w:szCs w:val="22"/>
        </w:rPr>
        <w:t>,</w:t>
      </w:r>
    </w:p>
    <w:p w14:paraId="4734F061" w14:textId="77777777" w:rsidR="00621FA3" w:rsidRPr="00935585" w:rsidRDefault="00621FA3" w:rsidP="00621FA3">
      <w:pPr>
        <w:pStyle w:val="a9"/>
        <w:spacing w:line="24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יחיאל זוהר</w:t>
      </w:r>
      <w:r w:rsidRPr="00935585">
        <w:rPr>
          <w:rFonts w:ascii="Calibri" w:hAnsi="Calibri" w:cs="Calibri"/>
          <w:b/>
          <w:bCs/>
          <w:szCs w:val="22"/>
          <w:rtl/>
        </w:rPr>
        <w:br/>
        <w:t>ראש העירייה</w:t>
      </w:r>
    </w:p>
    <w:p w14:paraId="54F69BEB" w14:textId="77777777" w:rsidR="00621FA3" w:rsidRPr="00935585" w:rsidRDefault="00621FA3" w:rsidP="00621FA3">
      <w:pPr>
        <w:spacing w:line="276" w:lineRule="auto"/>
        <w:jc w:val="left"/>
        <w:rPr>
          <w:rFonts w:ascii="Calibri" w:hAnsi="Calibri" w:cs="Calibri"/>
          <w:szCs w:val="22"/>
          <w:rtl/>
        </w:rPr>
      </w:pPr>
    </w:p>
    <w:p w14:paraId="13C868AE" w14:textId="77777777" w:rsidR="00621FA3" w:rsidRPr="00935585" w:rsidRDefault="00621FA3" w:rsidP="00621FA3">
      <w:pPr>
        <w:spacing w:line="276" w:lineRule="auto"/>
        <w:jc w:val="left"/>
        <w:rPr>
          <w:rFonts w:ascii="Calibri" w:hAnsi="Calibri" w:cs="Calibri"/>
          <w:szCs w:val="22"/>
          <w:rtl/>
        </w:rPr>
      </w:pPr>
    </w:p>
    <w:p w14:paraId="0A649AAE" w14:textId="77777777" w:rsidR="00621FA3" w:rsidRDefault="00621FA3" w:rsidP="00621FA3">
      <w:pPr>
        <w:rPr>
          <w:rFonts w:ascii="Calibri" w:hAnsi="Calibri" w:cs="Calibri"/>
          <w:b/>
          <w:bCs/>
          <w:szCs w:val="22"/>
          <w:rtl/>
        </w:rPr>
      </w:pPr>
    </w:p>
    <w:p w14:paraId="508EB2EB" w14:textId="77777777" w:rsidR="00621FA3" w:rsidRDefault="00621FA3" w:rsidP="00621FA3">
      <w:pPr>
        <w:rPr>
          <w:rFonts w:ascii="Calibri" w:hAnsi="Calibri" w:cs="Calibri"/>
          <w:b/>
          <w:bCs/>
          <w:szCs w:val="22"/>
          <w:rtl/>
        </w:rPr>
      </w:pPr>
    </w:p>
    <w:p w14:paraId="0D72B392" w14:textId="77777777" w:rsidR="00621FA3" w:rsidRPr="008E3AA3" w:rsidRDefault="00621FA3" w:rsidP="00621FA3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lastRenderedPageBreak/>
        <w:t>על פי הוראות חוק שוויון הזדמנויות בעבודה התשמ"ח-1988. המכרז מתייחס לגברים ונשים כאחד.</w:t>
      </w:r>
    </w:p>
    <w:p w14:paraId="045FA57C" w14:textId="1BBDE71F" w:rsidR="00621FA3" w:rsidRPr="008E3AA3" w:rsidRDefault="00621FA3" w:rsidP="00621FA3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04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645C376C" w14:textId="77777777" w:rsidR="00621FA3" w:rsidRPr="005A1155" w:rsidRDefault="00621FA3" w:rsidP="00621FA3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0C71EF9" w14:textId="77777777" w:rsidR="00621FA3" w:rsidRPr="005A1155" w:rsidRDefault="00621FA3" w:rsidP="00621FA3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1FC1026" w14:textId="77777777" w:rsidR="00621FA3" w:rsidRPr="008E3AA3" w:rsidRDefault="00621FA3" w:rsidP="00621FA3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2E04458B" w14:textId="77777777" w:rsidR="00621FA3" w:rsidRPr="005A1155" w:rsidRDefault="00621FA3" w:rsidP="00621FA3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74ECA0C3" w14:textId="77777777" w:rsidR="00621FA3" w:rsidRPr="005A1155" w:rsidRDefault="00621FA3" w:rsidP="00621FA3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4E04CAE" w14:textId="77777777" w:rsidR="00621FA3" w:rsidRPr="00700114" w:rsidRDefault="00621FA3" w:rsidP="00621FA3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BEA8229" w14:textId="77777777" w:rsidR="00621FA3" w:rsidRPr="00935585" w:rsidRDefault="00621FA3" w:rsidP="00621FA3">
      <w:pPr>
        <w:spacing w:line="276" w:lineRule="auto"/>
        <w:jc w:val="left"/>
        <w:rPr>
          <w:rFonts w:ascii="Calibri" w:hAnsi="Calibri" w:cs="Calibri"/>
          <w:szCs w:val="22"/>
          <w:rtl/>
        </w:rPr>
      </w:pPr>
    </w:p>
    <w:p w14:paraId="0E90154C" w14:textId="77777777" w:rsidR="00621FA3" w:rsidRPr="00935585" w:rsidRDefault="00621FA3" w:rsidP="00621FA3">
      <w:pPr>
        <w:rPr>
          <w:rFonts w:ascii="Calibri" w:hAnsi="Calibri" w:cs="Calibri"/>
          <w:szCs w:val="22"/>
        </w:rPr>
      </w:pPr>
    </w:p>
    <w:p w14:paraId="525767B4" w14:textId="77777777" w:rsidR="00223554" w:rsidRPr="00621FA3" w:rsidRDefault="00223554"/>
    <w:sectPr w:rsidR="00223554" w:rsidRPr="00621FA3" w:rsidSect="00621FA3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041D" w14:textId="77777777" w:rsidR="00621FA3" w:rsidRPr="007C4653" w:rsidRDefault="00621FA3" w:rsidP="00935585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DAF9CA3" w14:textId="77777777" w:rsidR="00621FA3" w:rsidRPr="007C4653" w:rsidRDefault="00621FA3" w:rsidP="00935585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  <w:rtl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</w:p>
  <w:p w14:paraId="7518D35B" w14:textId="77777777" w:rsidR="00621FA3" w:rsidRDefault="00621FA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E215" w14:textId="77777777" w:rsidR="00621FA3" w:rsidRPr="007C4653" w:rsidRDefault="00621FA3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3F6ED90" w14:textId="77777777" w:rsidR="00621FA3" w:rsidRPr="007C4653" w:rsidRDefault="00621FA3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  <w:rtl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B324" w14:textId="77777777" w:rsidR="00621FA3" w:rsidRDefault="00621FA3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7F1E3E32" w14:textId="77777777" w:rsidR="00621FA3" w:rsidRDefault="00621FA3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56B8" w14:textId="77777777" w:rsidR="00621FA3" w:rsidRDefault="00621FA3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4963CC2D" w14:textId="77777777" w:rsidR="00621FA3" w:rsidRPr="00AB3E46" w:rsidRDefault="00621FA3" w:rsidP="00935585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B636860" wp14:editId="0FA81F64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507430434" name="תמונה 1507430434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430434" name="תמונה 1507430434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CB371" w14:textId="77777777" w:rsidR="00621FA3" w:rsidRPr="00AA5832" w:rsidRDefault="00621FA3" w:rsidP="00935585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עיריית נתיבות</w:t>
    </w:r>
  </w:p>
  <w:p w14:paraId="5A9CA867" w14:textId="77777777" w:rsidR="00621FA3" w:rsidRPr="00AA5832" w:rsidRDefault="00621FA3" w:rsidP="00935585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מחלקת ההון האנושי</w:t>
    </w:r>
  </w:p>
  <w:p w14:paraId="46F553A8" w14:textId="77777777" w:rsidR="00621FA3" w:rsidRPr="00AA5832" w:rsidRDefault="00621FA3" w:rsidP="00935585">
    <w:pPr>
      <w:pStyle w:val="af1"/>
      <w:rPr>
        <w:rFonts w:asciiTheme="minorHAnsi" w:hAnsiTheme="minorHAnsi" w:cstheme="minorHAnsi"/>
        <w:szCs w:val="22"/>
        <w:rtl/>
      </w:rPr>
    </w:pPr>
  </w:p>
  <w:p w14:paraId="4C971E82" w14:textId="77777777" w:rsidR="00621FA3" w:rsidRDefault="00621FA3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C131" w14:textId="77777777" w:rsidR="00621FA3" w:rsidRPr="00AB3E46" w:rsidRDefault="00621FA3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2E7CF7FD" wp14:editId="0B427C0E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144FA" w14:textId="77777777" w:rsidR="00621FA3" w:rsidRPr="00AA5832" w:rsidRDefault="00621FA3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>עיריית נתיבות</w:t>
    </w:r>
  </w:p>
  <w:p w14:paraId="76BFEBEE" w14:textId="77777777" w:rsidR="00621FA3" w:rsidRPr="00AA5832" w:rsidRDefault="00621FA3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מ</w:t>
    </w:r>
    <w:bookmarkEnd w:id="0"/>
    <w:bookmarkEnd w:id="1"/>
    <w:bookmarkEnd w:id="2"/>
    <w:bookmarkEnd w:id="3"/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>חלקת ההון האנושי</w:t>
    </w:r>
  </w:p>
  <w:p w14:paraId="3BCB03BF" w14:textId="77777777" w:rsidR="00621FA3" w:rsidRPr="00AA5832" w:rsidRDefault="00621FA3" w:rsidP="00AB3E46">
    <w:pPr>
      <w:pStyle w:val="af1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93230"/>
    <w:multiLevelType w:val="hybridMultilevel"/>
    <w:tmpl w:val="3E6E5E1A"/>
    <w:lvl w:ilvl="0" w:tplc="A3D82D1E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3C066AC9"/>
    <w:multiLevelType w:val="hybridMultilevel"/>
    <w:tmpl w:val="D1AEA766"/>
    <w:lvl w:ilvl="0" w:tplc="7F266180">
      <w:start w:val="1"/>
      <w:numFmt w:val="hebrew1"/>
      <w:lvlText w:val="%1."/>
      <w:lvlJc w:val="left"/>
      <w:pPr>
        <w:ind w:left="79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2" w:hanging="360"/>
      </w:pPr>
    </w:lvl>
    <w:lvl w:ilvl="2" w:tplc="2000001B" w:tentative="1">
      <w:start w:val="1"/>
      <w:numFmt w:val="lowerRoman"/>
      <w:lvlText w:val="%3."/>
      <w:lvlJc w:val="right"/>
      <w:pPr>
        <w:ind w:left="2232" w:hanging="180"/>
      </w:pPr>
    </w:lvl>
    <w:lvl w:ilvl="3" w:tplc="2000000F" w:tentative="1">
      <w:start w:val="1"/>
      <w:numFmt w:val="decimal"/>
      <w:lvlText w:val="%4."/>
      <w:lvlJc w:val="left"/>
      <w:pPr>
        <w:ind w:left="2952" w:hanging="360"/>
      </w:pPr>
    </w:lvl>
    <w:lvl w:ilvl="4" w:tplc="20000019" w:tentative="1">
      <w:start w:val="1"/>
      <w:numFmt w:val="lowerLetter"/>
      <w:lvlText w:val="%5."/>
      <w:lvlJc w:val="left"/>
      <w:pPr>
        <w:ind w:left="3672" w:hanging="360"/>
      </w:pPr>
    </w:lvl>
    <w:lvl w:ilvl="5" w:tplc="2000001B" w:tentative="1">
      <w:start w:val="1"/>
      <w:numFmt w:val="lowerRoman"/>
      <w:lvlText w:val="%6."/>
      <w:lvlJc w:val="right"/>
      <w:pPr>
        <w:ind w:left="4392" w:hanging="180"/>
      </w:pPr>
    </w:lvl>
    <w:lvl w:ilvl="6" w:tplc="2000000F" w:tentative="1">
      <w:start w:val="1"/>
      <w:numFmt w:val="decimal"/>
      <w:lvlText w:val="%7."/>
      <w:lvlJc w:val="left"/>
      <w:pPr>
        <w:ind w:left="5112" w:hanging="360"/>
      </w:pPr>
    </w:lvl>
    <w:lvl w:ilvl="7" w:tplc="20000019" w:tentative="1">
      <w:start w:val="1"/>
      <w:numFmt w:val="lowerLetter"/>
      <w:lvlText w:val="%8."/>
      <w:lvlJc w:val="left"/>
      <w:pPr>
        <w:ind w:left="5832" w:hanging="360"/>
      </w:pPr>
    </w:lvl>
    <w:lvl w:ilvl="8" w:tplc="200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479A2744"/>
    <w:multiLevelType w:val="hybridMultilevel"/>
    <w:tmpl w:val="72DA87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5379">
    <w:abstractNumId w:val="1"/>
  </w:num>
  <w:num w:numId="2" w16cid:durableId="262736649">
    <w:abstractNumId w:val="3"/>
  </w:num>
  <w:num w:numId="3" w16cid:durableId="494342393">
    <w:abstractNumId w:val="2"/>
  </w:num>
  <w:num w:numId="4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A3"/>
    <w:rsid w:val="0006293E"/>
    <w:rsid w:val="00223554"/>
    <w:rsid w:val="00621FA3"/>
    <w:rsid w:val="007A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8EB2"/>
  <w15:chartTrackingRefBased/>
  <w15:docId w15:val="{40B79FB6-5974-43DA-B9E5-7D6A300D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FA3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1FA3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FA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FA3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FA3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FA3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FA3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FA3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FA3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FA3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21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2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2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21F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21FA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21F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21FA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21F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21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2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2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21FA3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621FA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21FA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2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621FA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621FA3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621FA3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621FA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621FA3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621FA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621FA3"/>
  </w:style>
  <w:style w:type="character" w:customStyle="1" w:styleId="aa">
    <w:name w:val="פיסקת רשימה תו"/>
    <w:aliases w:val="LP1 תו"/>
    <w:link w:val="a9"/>
    <w:uiPriority w:val="34"/>
    <w:locked/>
    <w:rsid w:val="0062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2500</Characters>
  <Application>Microsoft Office Word</Application>
  <DocSecurity>0</DocSecurity>
  <Lines>86</Lines>
  <Paragraphs>54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2025-11-19T14:58:00Z</dcterms:created>
  <dcterms:modified xsi:type="dcterms:W3CDTF">2025-11-19T15:00:00Z</dcterms:modified>
</cp:coreProperties>
</file>