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80B6" w14:textId="24402150" w:rsidR="00333348" w:rsidRPr="008015EB" w:rsidRDefault="00333348" w:rsidP="00333348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1102/26</w:t>
      </w:r>
    </w:p>
    <w:p w14:paraId="01DEB10B" w14:textId="13BCC185" w:rsidR="00333348" w:rsidRPr="008015EB" w:rsidRDefault="00333348" w:rsidP="00333348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יחידת קשרי קהילה שכונתי במינהלת להתחדשות עירונית   </w:t>
      </w:r>
    </w:p>
    <w:p w14:paraId="56FBD8E4" w14:textId="77777777" w:rsidR="00333348" w:rsidRDefault="00333348" w:rsidP="00333348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מינהלת התחדשות עירונית </w:t>
      </w:r>
    </w:p>
    <w:p w14:paraId="1257612E" w14:textId="0CA8DA20" w:rsidR="00333348" w:rsidRPr="00333348" w:rsidRDefault="00333348" w:rsidP="00333348">
      <w:pPr>
        <w:spacing w:line="360" w:lineRule="auto"/>
        <w:rPr>
          <w:rFonts w:ascii="Calibri" w:hAnsi="Calibri" w:cs="Calibri"/>
          <w:szCs w:val="22"/>
          <w:rtl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 מחלקה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מנהלי 9-11/ מח"ר 39-11/ 35</w:t>
      </w:r>
      <w:r w:rsidRPr="007C5C3C">
        <w:rPr>
          <w:rFonts w:ascii="Calibri" w:hAnsi="Calibri" w:cs="Calibri"/>
          <w:szCs w:val="22"/>
          <w:rtl/>
        </w:rPr>
        <w:t>-</w:t>
      </w:r>
      <w:r>
        <w:rPr>
          <w:rFonts w:ascii="Calibri" w:hAnsi="Calibri" w:cs="Calibri" w:hint="cs"/>
          <w:szCs w:val="22"/>
          <w:rtl/>
        </w:rPr>
        <w:t>40</w:t>
      </w:r>
      <w:r w:rsidRPr="007C5C3C">
        <w:rPr>
          <w:rFonts w:ascii="Calibri" w:hAnsi="Calibri" w:cs="Calibri"/>
          <w:szCs w:val="22"/>
          <w:rtl/>
        </w:rPr>
        <w:t>% משכר בכירים בכפוף לאישור משרד הפנים</w:t>
      </w:r>
      <w:r w:rsidRPr="007C5C3C">
        <w:rPr>
          <w:rFonts w:ascii="Calibri" w:hAnsi="Calibri" w:cs="Calibri"/>
          <w:b/>
          <w:bCs/>
          <w:szCs w:val="22"/>
        </w:rPr>
        <w:t>.</w:t>
      </w:r>
    </w:p>
    <w:p w14:paraId="0F64489F" w14:textId="3D37CDD8" w:rsidR="00333348" w:rsidRDefault="00333348" w:rsidP="00333348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1542C126" w14:textId="0B35C484" w:rsidR="00333348" w:rsidRPr="008015EB" w:rsidRDefault="00333348" w:rsidP="00333348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E25B54">
        <w:rPr>
          <w:rFonts w:ascii="Calibri" w:hAnsi="Calibri" w:cs="Calibri" w:hint="cs"/>
          <w:szCs w:val="22"/>
          <w:rtl/>
        </w:rPr>
        <w:t>מנהל מינהלת התחדשות עירונית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3CF8956D" w14:textId="77777777" w:rsidR="00333348" w:rsidRPr="007B2868" w:rsidRDefault="00333348" w:rsidP="00333348">
      <w:pPr>
        <w:spacing w:line="360" w:lineRule="auto"/>
        <w:rPr>
          <w:rFonts w:ascii="Calibri" w:hAnsi="Calibri" w:cs="Calibri"/>
          <w:szCs w:val="22"/>
          <w:rtl/>
        </w:rPr>
      </w:pPr>
    </w:p>
    <w:p w14:paraId="278944CA" w14:textId="77777777" w:rsidR="00333348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8D0A2E0" w14:textId="4144618D" w:rsidR="00333348" w:rsidRDefault="00333348" w:rsidP="00333348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333348">
        <w:rPr>
          <w:rFonts w:ascii="Calibri" w:hAnsi="Calibri" w:cs="Calibri"/>
          <w:szCs w:val="22"/>
          <w:rtl/>
        </w:rPr>
        <w:t>שותף לגיבוש, התוויית וביצוע מדיניות הרשות המקומית בתחום ההיבטים החברתיים והקהילתיים הכרוכים בתהליכי התחדשות עירונית בשכונה המיועדת להתחדשות עירונית</w:t>
      </w:r>
      <w:r>
        <w:rPr>
          <w:rFonts w:ascii="Calibri" w:hAnsi="Calibri" w:cs="Calibri" w:hint="cs"/>
          <w:szCs w:val="22"/>
          <w:rtl/>
        </w:rPr>
        <w:t>.</w:t>
      </w:r>
    </w:p>
    <w:p w14:paraId="7705614F" w14:textId="77777777" w:rsidR="00333348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2014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F4147F1" w14:textId="4671BAD2" w:rsidR="00333348" w:rsidRPr="00333348" w:rsidRDefault="00333348" w:rsidP="0033334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33348">
        <w:rPr>
          <w:rFonts w:ascii="Calibri" w:hAnsi="Calibri" w:cs="Calibri"/>
          <w:szCs w:val="22"/>
          <w:rtl/>
        </w:rPr>
        <w:t>שותף בגיבוש מדיניות בתחום העבודה החברתית-קהילתית בתהליכי התחדשות עירונית בשכונת היעד</w:t>
      </w:r>
      <w:r w:rsidRPr="00333348">
        <w:rPr>
          <w:rFonts w:ascii="Calibri" w:hAnsi="Calibri" w:cs="Calibri" w:hint="cs"/>
          <w:b/>
          <w:bCs/>
          <w:szCs w:val="22"/>
          <w:rtl/>
        </w:rPr>
        <w:t>.</w:t>
      </w:r>
    </w:p>
    <w:p w14:paraId="50762AFE" w14:textId="77777777" w:rsidR="00333348" w:rsidRPr="00333348" w:rsidRDefault="00333348" w:rsidP="0033334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33348">
        <w:rPr>
          <w:rFonts w:ascii="Calibri" w:hAnsi="Calibri" w:cs="Calibri"/>
          <w:szCs w:val="22"/>
          <w:rtl/>
        </w:rPr>
        <w:t>ליווי, הנחייה ופיקוח על העבודה החברתית בשכונת היעד</w:t>
      </w:r>
      <w:r w:rsidRPr="00333348">
        <w:rPr>
          <w:rFonts w:ascii="Calibri" w:hAnsi="Calibri" w:cs="Calibri"/>
          <w:szCs w:val="22"/>
        </w:rPr>
        <w:t>.</w:t>
      </w:r>
    </w:p>
    <w:p w14:paraId="0C7DDEBD" w14:textId="18B8EB6A" w:rsidR="00333348" w:rsidRDefault="00333348" w:rsidP="0033334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33348">
        <w:rPr>
          <w:rFonts w:ascii="Calibri" w:hAnsi="Calibri" w:cs="Calibri"/>
          <w:szCs w:val="22"/>
          <w:rtl/>
        </w:rPr>
        <w:t>קיום קשר שוטף עם הקהילה והתושבים בשכונת היעד לצורך קידום תהליכים לבינוי קהילה במיזמי התחדשות עירונית</w:t>
      </w:r>
      <w:r w:rsidRPr="00333348">
        <w:rPr>
          <w:rFonts w:ascii="Calibri" w:hAnsi="Calibri" w:cs="Calibri" w:hint="cs"/>
          <w:b/>
          <w:bCs/>
          <w:szCs w:val="22"/>
          <w:rtl/>
        </w:rPr>
        <w:t>.</w:t>
      </w:r>
    </w:p>
    <w:p w14:paraId="76E39365" w14:textId="41C99383" w:rsidR="00333348" w:rsidRDefault="00333348" w:rsidP="0033334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33348">
        <w:rPr>
          <w:rFonts w:ascii="Calibri" w:hAnsi="Calibri" w:cs="Calibri"/>
          <w:szCs w:val="22"/>
          <w:rtl/>
        </w:rPr>
        <w:t>תיווך בין הקהילה בשכונת היעד והרשות העירונית בכל הנוגע להתחדשות עירונית</w:t>
      </w:r>
      <w:r>
        <w:rPr>
          <w:rFonts w:ascii="Calibri" w:hAnsi="Calibri" w:cs="Calibri" w:hint="cs"/>
          <w:szCs w:val="22"/>
          <w:rtl/>
        </w:rPr>
        <w:t>.</w:t>
      </w:r>
    </w:p>
    <w:p w14:paraId="6B766478" w14:textId="77777777" w:rsidR="00333348" w:rsidRPr="00333348" w:rsidRDefault="00333348" w:rsidP="00333348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F55776B" w14:textId="27553FD0" w:rsidR="00333348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פירוט הביצועים והמשימות העיקריות, כנגזר מתחומי האחריות: </w:t>
      </w:r>
    </w:p>
    <w:p w14:paraId="0CD32D86" w14:textId="206C044D" w:rsidR="00333348" w:rsidRDefault="00333348" w:rsidP="0033334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שותף בגיבוש מדיניות בתחום העבודה החברתית-קהילתית בתהליכי התחדשות עירונית בשכונת היעד</w:t>
      </w:r>
    </w:p>
    <w:p w14:paraId="778A46E4" w14:textId="0ECE821B" w:rsidR="00333348" w:rsidRDefault="00333348" w:rsidP="0033334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33348">
        <w:rPr>
          <w:rFonts w:ascii="Calibri" w:hAnsi="Calibri" w:cs="Calibri"/>
          <w:szCs w:val="22"/>
          <w:rtl/>
        </w:rPr>
        <w:t>שותף בגיבוש תכנית עבודה רב שנתית, הכוללת מטרות ויעדים, בתחום העבודה החברתית והקהילתית בשכונת היעד</w:t>
      </w:r>
      <w:r>
        <w:rPr>
          <w:rFonts w:ascii="Calibri" w:hAnsi="Calibri" w:cs="Calibri" w:hint="cs"/>
          <w:szCs w:val="22"/>
          <w:rtl/>
        </w:rPr>
        <w:t>.</w:t>
      </w:r>
    </w:p>
    <w:p w14:paraId="39C81EFD" w14:textId="3E592B41" w:rsidR="00333348" w:rsidRDefault="00333348" w:rsidP="0033334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</w:t>
      </w:r>
      <w:r w:rsidRPr="00333348">
        <w:rPr>
          <w:rFonts w:ascii="Calibri" w:hAnsi="Calibri" w:cs="Calibri"/>
          <w:szCs w:val="22"/>
          <w:rtl/>
        </w:rPr>
        <w:t>ישום מודל העבודה הקהילתית בשכונת היעד בהתאם להנחיות הרשות הממשלתית להתחדשות עירונית ומאפייני שכונת היעד והקהילה המקומית, בתיאום ובשיתוף עם הגורמים הרלוונטיים ברשות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270C5984" w14:textId="5B946008" w:rsidR="00333348" w:rsidRDefault="00333348" w:rsidP="0033334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33348">
        <w:rPr>
          <w:rFonts w:ascii="Calibri" w:hAnsi="Calibri" w:cs="Calibri"/>
          <w:szCs w:val="22"/>
          <w:rtl/>
        </w:rPr>
        <w:t>תיאום וסנכרון תהליכי העבודה החברתית-קהילתית עם הגורמים הרלוונטיים ברשות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1EF7EEB9" w14:textId="1C3BE52C" w:rsidR="00333348" w:rsidRDefault="00333348" w:rsidP="0033334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ליווי ויישום העבודה החברתית בשכונת היעד</w:t>
      </w:r>
    </w:p>
    <w:p w14:paraId="36DCEC1A" w14:textId="545A69C0" w:rsidR="00A93320" w:rsidRDefault="00A93320" w:rsidP="00A93320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מיפוי אוכלוסיית תושבי שכונת היעד, לרבות בעלי דירות, שוכרים, עסקים מקומיים ובעלי עניין נוספים</w:t>
      </w:r>
      <w:r>
        <w:rPr>
          <w:rFonts w:ascii="Calibri" w:hAnsi="Calibri" w:cs="Calibri" w:hint="cs"/>
          <w:szCs w:val="22"/>
          <w:rtl/>
        </w:rPr>
        <w:t>.</w:t>
      </w:r>
    </w:p>
    <w:p w14:paraId="4560C884" w14:textId="2CF9387C" w:rsidR="00A93320" w:rsidRDefault="00A93320" w:rsidP="00A93320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lastRenderedPageBreak/>
        <w:t>איסוף, איגום והנגשת הידע המצטבר מהליך המיפוי והעבודה השוטפת בשכונת היעד לגורמים הרלבנטיים ברשות המקומית ויתר השותפים</w:t>
      </w:r>
      <w:r>
        <w:rPr>
          <w:rFonts w:ascii="Calibri" w:hAnsi="Calibri" w:cs="Calibri" w:hint="cs"/>
          <w:szCs w:val="22"/>
          <w:rtl/>
        </w:rPr>
        <w:t>.</w:t>
      </w:r>
    </w:p>
    <w:p w14:paraId="20904930" w14:textId="77777777" w:rsidR="00A93320" w:rsidRDefault="00A93320" w:rsidP="00A93320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ייצוג צרכי התושבים, בעלי העסקים והקהילות בשכונה בקרב בעלי המקצוע והנגשת המידע המקצועי לגורמים השונים בשכונת היעד</w:t>
      </w:r>
      <w:r w:rsidRPr="00A93320">
        <w:rPr>
          <w:rFonts w:ascii="Calibri" w:hAnsi="Calibri" w:cs="Calibri"/>
          <w:szCs w:val="22"/>
        </w:rPr>
        <w:t>.</w:t>
      </w:r>
    </w:p>
    <w:p w14:paraId="697722B7" w14:textId="1A7BAA5D" w:rsidR="00A93320" w:rsidRDefault="00A93320" w:rsidP="00A93320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זיהוי גורמים מובילים וסוכני שינוי בשכנה ושילובם במנגנוני העבודה והתהליכים לחידוש השכונה</w:t>
      </w:r>
      <w:r>
        <w:rPr>
          <w:rFonts w:ascii="Calibri" w:hAnsi="Calibri" w:cs="Calibri" w:hint="cs"/>
          <w:szCs w:val="22"/>
          <w:rtl/>
        </w:rPr>
        <w:t>.</w:t>
      </w:r>
    </w:p>
    <w:p w14:paraId="374D5387" w14:textId="77777777" w:rsidR="00A93320" w:rsidRPr="00A93320" w:rsidRDefault="00A93320" w:rsidP="00A93320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A93320">
        <w:rPr>
          <w:rFonts w:ascii="Calibri" w:hAnsi="Calibri" w:cs="Calibri"/>
          <w:szCs w:val="22"/>
          <w:rtl/>
        </w:rPr>
        <w:t>הקמת והובלת צוותי משימה לשיפור השירותים לתושבי השכונה</w:t>
      </w:r>
    </w:p>
    <w:p w14:paraId="5C3508D0" w14:textId="3A555410" w:rsidR="00333348" w:rsidRPr="00A93320" w:rsidRDefault="00A93320" w:rsidP="00A9332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קיום קשר שוטף עם הקהילה ובעלי הדירות בשכונת היעד לצורך קידום תהליכים לבינוי קהילה במיזמי התחדשות עירונית</w:t>
      </w:r>
    </w:p>
    <w:p w14:paraId="453D48FB" w14:textId="77777777" w:rsidR="00A93320" w:rsidRDefault="00A93320" w:rsidP="00A93320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קיום כנסים ופרסום חומרי הסברה על תהליכי ההתחדשות בשכונה</w:t>
      </w:r>
    </w:p>
    <w:p w14:paraId="597B00CA" w14:textId="77777777" w:rsidR="00A93320" w:rsidRDefault="00A93320" w:rsidP="00A93320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ליווי ושיתוף התושבים לאורך תהליכי ההתחדשות</w:t>
      </w:r>
    </w:p>
    <w:p w14:paraId="693443E4" w14:textId="77777777" w:rsidR="00A93320" w:rsidRDefault="00A93320" w:rsidP="00A93320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העברת מידע וידע בתחום ההתחדשות העירונית לתושבי שכונת היעד, בין היתר, באמצעות הובלת מיזמים שכונתיים נבחרים</w:t>
      </w:r>
    </w:p>
    <w:p w14:paraId="5CAD2861" w14:textId="1D7CBD1A" w:rsidR="00A93320" w:rsidRDefault="00A93320" w:rsidP="00A93320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הקמת קבוצות מיקוד ובניית קהילות השתייכות</w:t>
      </w:r>
      <w:r>
        <w:rPr>
          <w:rFonts w:ascii="Calibri" w:hAnsi="Calibri" w:cs="Calibri" w:hint="cs"/>
          <w:szCs w:val="22"/>
          <w:rtl/>
        </w:rPr>
        <w:t>.</w:t>
      </w:r>
    </w:p>
    <w:p w14:paraId="06378682" w14:textId="637E87DB" w:rsidR="00333348" w:rsidRDefault="00A93320" w:rsidP="00A93320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יזום התארגנויות וקבוצות מנהיגות קהילתית, לרבות איתור וגיוס תושבים לקבוצות פעילים</w:t>
      </w:r>
      <w:r w:rsidRPr="00A93320">
        <w:rPr>
          <w:rFonts w:ascii="Calibri" w:hAnsi="Calibri" w:cs="Calibri"/>
          <w:szCs w:val="22"/>
        </w:rPr>
        <w:t>.</w:t>
      </w:r>
    </w:p>
    <w:p w14:paraId="27AE3301" w14:textId="192F5028" w:rsidR="00A93320" w:rsidRDefault="00A93320" w:rsidP="00A93320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קבלת קהל ומתן מידע לבעלי זכויות ותושבים במתחמי התחדשות עירונית</w:t>
      </w:r>
    </w:p>
    <w:p w14:paraId="0037DDC1" w14:textId="49158732" w:rsidR="00A93320" w:rsidRDefault="00A93320" w:rsidP="00A93320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ניהול מערכת מעקב אחר פניות הציבור</w:t>
      </w:r>
    </w:p>
    <w:p w14:paraId="28F5B11E" w14:textId="3C000ECC" w:rsidR="00A93320" w:rsidRDefault="00A93320" w:rsidP="00A93320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  <w:szCs w:val="22"/>
        </w:rPr>
      </w:pPr>
      <w:r w:rsidRPr="00A93320">
        <w:rPr>
          <w:rFonts w:ascii="Calibri" w:hAnsi="Calibri" w:cs="Calibri"/>
          <w:b/>
          <w:bCs/>
          <w:szCs w:val="22"/>
          <w:rtl/>
        </w:rPr>
        <w:t>תיווך בין הקהילה בשכונת היעד לרשות העירונית בכל הנוגע להתחדשות עירונית</w:t>
      </w:r>
    </w:p>
    <w:p w14:paraId="5B211EE4" w14:textId="30B906E8" w:rsid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עבודה שוטפת ובניית שיתופי פעולה עם אגף הרווחה וגורמים רלוונטיים נוספים ברשות המקומית</w:t>
      </w:r>
    </w:p>
    <w:p w14:paraId="0B1E5303" w14:textId="24FE1F6A" w:rsid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הצגת מדיניות הרשות המקומית לתושבי שכונת היעד ובעלי מקצוע</w:t>
      </w:r>
      <w:r>
        <w:rPr>
          <w:rFonts w:ascii="Calibri" w:hAnsi="Calibri" w:cs="Calibri" w:hint="cs"/>
          <w:szCs w:val="22"/>
          <w:rtl/>
        </w:rPr>
        <w:t>.</w:t>
      </w:r>
    </w:p>
    <w:p w14:paraId="7C416B89" w14:textId="679E1148" w:rsid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יצירת קשרים עם הגורמים החברתיים הפועלים ברשות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35A00A66" w14:textId="36E5003F" w:rsid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ייצוג עמדות הקהילה בפני גורמים במינהלת וברשות העירונית</w:t>
      </w:r>
      <w:r>
        <w:rPr>
          <w:rFonts w:ascii="Calibri" w:hAnsi="Calibri" w:cs="Calibri" w:hint="cs"/>
          <w:szCs w:val="22"/>
          <w:rtl/>
        </w:rPr>
        <w:t>.</w:t>
      </w:r>
    </w:p>
    <w:p w14:paraId="6D18C715" w14:textId="2E49B117" w:rsid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הנגשת צרכי הקהילה לאנשי התכנון והרישוי בעירייה</w:t>
      </w:r>
      <w:r w:rsidRPr="00A93320">
        <w:rPr>
          <w:rFonts w:ascii="Calibri" w:hAnsi="Calibri" w:cs="Calibri"/>
          <w:szCs w:val="22"/>
        </w:rPr>
        <w:t>.</w:t>
      </w:r>
    </w:p>
    <w:p w14:paraId="256CDA51" w14:textId="70E472B1" w:rsid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הנגשת תהליכי ההתחדשות בשכונה לתושבים ובעלי העסקים</w:t>
      </w:r>
      <w:r>
        <w:rPr>
          <w:rFonts w:ascii="Calibri" w:hAnsi="Calibri" w:cs="Calibri" w:hint="cs"/>
          <w:szCs w:val="22"/>
          <w:rtl/>
        </w:rPr>
        <w:t>.</w:t>
      </w:r>
    </w:p>
    <w:p w14:paraId="30BEECFD" w14:textId="00BA6D1A" w:rsidR="00A93320" w:rsidRPr="00A93320" w:rsidRDefault="00A93320" w:rsidP="00A9332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A93320">
        <w:rPr>
          <w:rFonts w:ascii="Calibri" w:hAnsi="Calibri" w:cs="Calibri"/>
          <w:szCs w:val="22"/>
          <w:rtl/>
        </w:rPr>
        <w:t>מיפוי ואיתור צרכים חברתיים קהילתיים הנוגעים לפרויקטים של התחדשות עירונית והתאמת תהליכי עבודת המינהלת לצרכים העולים</w:t>
      </w:r>
      <w:r w:rsidRPr="00A93320">
        <w:rPr>
          <w:rFonts w:ascii="Calibri" w:hAnsi="Calibri" w:cs="Calibri"/>
          <w:szCs w:val="22"/>
        </w:rPr>
        <w:t>.</w:t>
      </w:r>
    </w:p>
    <w:p w14:paraId="06C70E50" w14:textId="77777777" w:rsidR="00A93320" w:rsidRPr="00A93320" w:rsidRDefault="00A93320" w:rsidP="00A93320">
      <w:pPr>
        <w:pStyle w:val="a9"/>
        <w:ind w:left="1080"/>
        <w:rPr>
          <w:rFonts w:ascii="Calibri" w:hAnsi="Calibri" w:cs="Calibri"/>
          <w:szCs w:val="22"/>
          <w:rtl/>
        </w:rPr>
      </w:pPr>
    </w:p>
    <w:p w14:paraId="1B2FE253" w14:textId="77777777" w:rsidR="00333348" w:rsidRDefault="00333348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30FE066" w14:textId="77777777" w:rsidR="00E25B54" w:rsidRDefault="00E25B54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3BA20CC" w14:textId="77777777" w:rsidR="00E25B54" w:rsidRDefault="00E25B54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681AE12" w14:textId="77777777" w:rsidR="00E25B54" w:rsidRDefault="00E25B54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DEA05B4" w14:textId="77777777" w:rsidR="00E25B54" w:rsidRDefault="00E25B54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70A4D5E" w14:textId="67FFDDBA" w:rsidR="00333348" w:rsidRPr="007C5C3C" w:rsidRDefault="00333348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lastRenderedPageBreak/>
        <w:t>השכלה ודרישות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FD26306" w14:textId="567B2AF8" w:rsidR="00333348" w:rsidRPr="00E25B54" w:rsidRDefault="00333348" w:rsidP="00E25B54">
      <w:pPr>
        <w:pStyle w:val="a9"/>
        <w:numPr>
          <w:ilvl w:val="0"/>
          <w:numId w:val="9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 w:rsidRPr="007C5C3C">
        <w:rPr>
          <w:rFonts w:ascii="Calibri" w:hAnsi="Calibri" w:cs="Calibri"/>
          <w:szCs w:val="22"/>
          <w:rtl/>
        </w:rPr>
        <w:t>בעל תואר אקדמאי, שנרכש במוסד המוכר על ידי המועצה להשכלה גבוהה, או שקיבל הכרה מהמחלקה להערכת תארים אקדמאיים בחוץ לארץ</w:t>
      </w:r>
      <w:r w:rsidR="00E25B54">
        <w:rPr>
          <w:rFonts w:ascii="Calibri" w:hAnsi="Calibri" w:cs="Calibri" w:hint="cs"/>
          <w:szCs w:val="22"/>
          <w:rtl/>
        </w:rPr>
        <w:t xml:space="preserve"> באחד או יותר מהתחומים הבאים: </w:t>
      </w:r>
      <w:r w:rsidR="00E25B54" w:rsidRPr="00E25B54">
        <w:rPr>
          <w:rFonts w:ascii="Calibri" w:hAnsi="Calibri" w:cs="Calibri"/>
          <w:szCs w:val="22"/>
          <w:rtl/>
        </w:rPr>
        <w:t>כלכלה, גיאוגרפיה</w:t>
      </w:r>
      <w:r w:rsidR="00E25B54" w:rsidRPr="00E25B54">
        <w:rPr>
          <w:rFonts w:ascii="Calibri" w:hAnsi="Calibri" w:cs="Calibri"/>
          <w:szCs w:val="22"/>
        </w:rPr>
        <w:t xml:space="preserve">, </w:t>
      </w:r>
      <w:r w:rsidR="00E25B54" w:rsidRPr="00E25B54">
        <w:rPr>
          <w:rFonts w:ascii="Calibri" w:hAnsi="Calibri" w:cs="Calibri"/>
          <w:szCs w:val="22"/>
          <w:rtl/>
        </w:rPr>
        <w:t>אדריכלות, עבודה סוציאלית, חינוך</w:t>
      </w:r>
      <w:r w:rsidR="00E25B54" w:rsidRPr="00E25B54">
        <w:rPr>
          <w:rFonts w:ascii="Calibri" w:hAnsi="Calibri" w:cs="Calibri"/>
          <w:szCs w:val="22"/>
        </w:rPr>
        <w:t xml:space="preserve">, </w:t>
      </w:r>
      <w:r w:rsidR="00E25B54" w:rsidRPr="00E25B54">
        <w:rPr>
          <w:rFonts w:ascii="Calibri" w:hAnsi="Calibri" w:cs="Calibri"/>
          <w:szCs w:val="22"/>
          <w:rtl/>
        </w:rPr>
        <w:t>משפטים, סוציולוגיה, פסיכולוגיה</w:t>
      </w:r>
      <w:r w:rsidR="00E25B54" w:rsidRPr="00E25B54">
        <w:rPr>
          <w:rFonts w:ascii="Calibri" w:hAnsi="Calibri" w:cs="Calibri"/>
          <w:szCs w:val="22"/>
        </w:rPr>
        <w:t xml:space="preserve">, </w:t>
      </w:r>
      <w:r w:rsidR="00E25B54" w:rsidRPr="00E25B54">
        <w:rPr>
          <w:rFonts w:ascii="Calibri" w:hAnsi="Calibri" w:cs="Calibri"/>
          <w:szCs w:val="22"/>
          <w:rtl/>
        </w:rPr>
        <w:t>פוליטיקה וממשל, מדיניות ציבורית או בעל תואר אקדמי שני בגישור ויישוב סכסוכים או תכנון ערים</w:t>
      </w:r>
      <w:r w:rsidR="00E25B54">
        <w:rPr>
          <w:rFonts w:ascii="Calibri" w:hAnsi="Calibri" w:cs="Calibri" w:hint="cs"/>
          <w:szCs w:val="22"/>
          <w:rtl/>
        </w:rPr>
        <w:t>.</w:t>
      </w:r>
    </w:p>
    <w:p w14:paraId="652D96CC" w14:textId="77777777" w:rsidR="00333348" w:rsidRPr="007C5C3C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0FF041A" w14:textId="77777777" w:rsidR="00333348" w:rsidRPr="007C5C3C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תנאי סף : </w:t>
      </w:r>
    </w:p>
    <w:p w14:paraId="724D13D0" w14:textId="77777777" w:rsidR="00333348" w:rsidRPr="007C5C3C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– </w:t>
      </w:r>
    </w:p>
    <w:p w14:paraId="11FDFF83" w14:textId="55008A6D" w:rsidR="00333348" w:rsidRPr="009C089F" w:rsidRDefault="00333348" w:rsidP="00333348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 xml:space="preserve">עבור בעל תואר אקדמי </w:t>
      </w:r>
      <w:r w:rsidR="00E25B54">
        <w:rPr>
          <w:rFonts w:ascii="Calibri" w:hAnsi="Calibri" w:cs="Calibri" w:hint="cs"/>
          <w:b/>
          <w:bCs/>
          <w:szCs w:val="22"/>
          <w:rtl/>
        </w:rPr>
        <w:t>כמפורט</w:t>
      </w:r>
      <w:r w:rsidRPr="009C089F">
        <w:rPr>
          <w:rFonts w:ascii="Calibri" w:hAnsi="Calibri" w:cs="Calibri"/>
          <w:b/>
          <w:bCs/>
          <w:szCs w:val="22"/>
          <w:rtl/>
        </w:rPr>
        <w:t xml:space="preserve"> לעיל: </w:t>
      </w:r>
    </w:p>
    <w:p w14:paraId="3AFDEA1C" w14:textId="013514D1" w:rsidR="00E25B54" w:rsidRDefault="00E25B54" w:rsidP="00E25B54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נ</w:t>
      </w:r>
      <w:r w:rsidRPr="00E25B54">
        <w:rPr>
          <w:rFonts w:ascii="Calibri" w:hAnsi="Calibri" w:cs="Calibri"/>
          <w:szCs w:val="22"/>
          <w:rtl/>
        </w:rPr>
        <w:t>יסיון מקצועי של שנתיים בעבודה חברתית-קהילתית</w:t>
      </w:r>
      <w:r>
        <w:rPr>
          <w:rFonts w:ascii="Calibri" w:hAnsi="Calibri" w:cs="Calibri" w:hint="cs"/>
          <w:szCs w:val="22"/>
          <w:rtl/>
        </w:rPr>
        <w:t>.</w:t>
      </w:r>
    </w:p>
    <w:p w14:paraId="0EE481A4" w14:textId="4AB143BC" w:rsidR="00E25B54" w:rsidRDefault="00E25B54" w:rsidP="00E25B54">
      <w:pPr>
        <w:pStyle w:val="a9"/>
        <w:numPr>
          <w:ilvl w:val="0"/>
          <w:numId w:val="12"/>
        </w:num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עדיפות לבעלי ניסיון כעו"ס קהילתי , במוסד ציבורי או ברשות מקומית</w:t>
      </w:r>
      <w:r>
        <w:rPr>
          <w:rFonts w:ascii="Calibri" w:hAnsi="Calibri" w:cs="Calibri" w:hint="cs"/>
          <w:szCs w:val="22"/>
          <w:rtl/>
        </w:rPr>
        <w:t>.</w:t>
      </w:r>
    </w:p>
    <w:p w14:paraId="10599B33" w14:textId="377C2209" w:rsidR="00E25B54" w:rsidRDefault="00E25B54" w:rsidP="00E25B54">
      <w:pPr>
        <w:pStyle w:val="a9"/>
        <w:numPr>
          <w:ilvl w:val="0"/>
          <w:numId w:val="12"/>
        </w:num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 w:rsidRPr="00E25B54">
        <w:rPr>
          <w:rFonts w:ascii="Calibri" w:hAnsi="Calibri" w:cs="Calibri"/>
          <w:szCs w:val="22"/>
          <w:rtl/>
        </w:rPr>
        <w:t>עדיפות לבעלי ידע בתחום התכנון והבנייה ובפרט בתחום ההתחדשות העירונית</w:t>
      </w:r>
      <w:r>
        <w:rPr>
          <w:rFonts w:ascii="Calibri" w:hAnsi="Calibri" w:cs="Calibri" w:hint="cs"/>
          <w:szCs w:val="22"/>
          <w:rtl/>
        </w:rPr>
        <w:t>.</w:t>
      </w:r>
    </w:p>
    <w:p w14:paraId="1DCCE803" w14:textId="77777777" w:rsidR="00333348" w:rsidRPr="00E25B54" w:rsidRDefault="00333348" w:rsidP="00E25B54">
      <w:p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A962515" w14:textId="07739549" w:rsidR="00333348" w:rsidRPr="007C5C3C" w:rsidRDefault="00333348" w:rsidP="00E25B54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ניסיון ניהולי</w:t>
      </w:r>
      <w:r w:rsidRPr="00E25B54">
        <w:rPr>
          <w:rFonts w:ascii="Calibri" w:hAnsi="Calibri" w:cs="Calibri"/>
          <w:b/>
          <w:bCs/>
          <w:szCs w:val="22"/>
          <w:rtl/>
        </w:rPr>
        <w:t xml:space="preserve">- </w:t>
      </w:r>
      <w:r w:rsidR="00E25B54" w:rsidRPr="00E25B54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="00E25B54" w:rsidRPr="00E25B54">
        <w:rPr>
          <w:rFonts w:ascii="Calibri" w:hAnsi="Calibri" w:cs="Calibri" w:hint="cs"/>
          <w:szCs w:val="22"/>
          <w:rtl/>
        </w:rPr>
        <w:t>יתרון</w:t>
      </w:r>
      <w:r w:rsidR="00E25B54" w:rsidRPr="00E25B54">
        <w:rPr>
          <w:rFonts w:ascii="Calibri" w:hAnsi="Calibri" w:cs="Calibri" w:hint="cs"/>
          <w:szCs w:val="22"/>
          <w:u w:val="single"/>
          <w:rtl/>
        </w:rPr>
        <w:t xml:space="preserve"> </w:t>
      </w:r>
    </w:p>
    <w:p w14:paraId="4EB39CB2" w14:textId="77777777" w:rsidR="00E25B54" w:rsidRDefault="00E25B54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D19527F" w14:textId="7832C4C4" w:rsidR="00333348" w:rsidRPr="007C5C3C" w:rsidRDefault="00333348" w:rsidP="0033334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2F7EB0FF" w14:textId="77777777" w:rsidR="00333348" w:rsidRPr="007C5C3C" w:rsidRDefault="00333348" w:rsidP="00333348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>שפות –</w:t>
      </w:r>
      <w:r w:rsidRPr="007C5C3C">
        <w:rPr>
          <w:rFonts w:ascii="Calibri" w:hAnsi="Calibri" w:cs="Calibri"/>
          <w:szCs w:val="22"/>
          <w:rtl/>
        </w:rPr>
        <w:t xml:space="preserve"> בהתאם לצורך.</w:t>
      </w:r>
    </w:p>
    <w:p w14:paraId="2A58FED4" w14:textId="77777777" w:rsidR="00333348" w:rsidRDefault="00333348" w:rsidP="00333348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יישומי מחשב </w:t>
      </w:r>
      <w:r>
        <w:rPr>
          <w:rFonts w:ascii="Calibri" w:hAnsi="Calibri" w:cs="Calibri"/>
          <w:b/>
          <w:bCs/>
          <w:szCs w:val="22"/>
          <w:rtl/>
        </w:rPr>
        <w:t>–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9C089F">
        <w:rPr>
          <w:rFonts w:ascii="Calibri" w:hAnsi="Calibri" w:cs="Calibri" w:hint="cs"/>
          <w:szCs w:val="22"/>
          <w:rtl/>
        </w:rPr>
        <w:t>שליטה בתוכנות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</w:rPr>
        <w:t>office</w:t>
      </w:r>
      <w:r w:rsidRPr="007C5C3C">
        <w:rPr>
          <w:rFonts w:ascii="Calibri" w:hAnsi="Calibri" w:cs="Calibri"/>
          <w:szCs w:val="22"/>
          <w:rtl/>
        </w:rPr>
        <w:t xml:space="preserve">. </w:t>
      </w:r>
    </w:p>
    <w:p w14:paraId="3334DCD7" w14:textId="77777777" w:rsidR="00333348" w:rsidRDefault="00333348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</w:p>
    <w:p w14:paraId="0E08E512" w14:textId="77777777" w:rsidR="00333348" w:rsidRDefault="00333348" w:rsidP="00333348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0648A987" w14:textId="77777777" w:rsidR="00333348" w:rsidRPr="00FE1F3B" w:rsidRDefault="00333348" w:rsidP="00333348">
      <w:pPr>
        <w:rPr>
          <w:rFonts w:ascii="Calibri" w:hAnsi="Calibri" w:cs="Calibri"/>
          <w:b/>
          <w:bCs/>
          <w:szCs w:val="22"/>
          <w:u w:val="single"/>
        </w:rPr>
      </w:pPr>
    </w:p>
    <w:p w14:paraId="2C9C462F" w14:textId="77777777" w:rsidR="00333348" w:rsidRPr="003E3B42" w:rsidRDefault="00333348" w:rsidP="00333348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ייצוגיות</w:t>
      </w:r>
    </w:p>
    <w:p w14:paraId="023D3E03" w14:textId="77777777" w:rsidR="00333348" w:rsidRDefault="00333348" w:rsidP="00333348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שירותיות</w:t>
      </w:r>
    </w:p>
    <w:p w14:paraId="4F41715F" w14:textId="0004CA28" w:rsidR="00A93320" w:rsidRDefault="00A93320" w:rsidP="00333348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הקשבה וסובלנות </w:t>
      </w:r>
    </w:p>
    <w:p w14:paraId="7B92921A" w14:textId="1807A15B" w:rsidR="00A93320" w:rsidRDefault="00A93320" w:rsidP="00333348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בניית הסכמות ופתרון קונפליקטים</w:t>
      </w:r>
    </w:p>
    <w:p w14:paraId="7C31365A" w14:textId="6A4C1DA0" w:rsidR="00A93320" w:rsidRDefault="00E25B54" w:rsidP="00E25B5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יכולת הובלת תושבים בתהליכים מורכבים ולטווח זמן ארוך</w:t>
      </w:r>
    </w:p>
    <w:p w14:paraId="2E1B9AE9" w14:textId="7E65FFAA" w:rsidR="00E25B54" w:rsidRDefault="00E25B54" w:rsidP="00E25B5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עיסוק המשלב בין תחום העבודה החברתית-קהילתית ותחום התכנון</w:t>
      </w:r>
    </w:p>
    <w:p w14:paraId="1CCF6618" w14:textId="32BCD6C8" w:rsidR="00E25B54" w:rsidRDefault="00E25B54" w:rsidP="00E25B5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יכולת עמידה מול קהל</w:t>
      </w:r>
    </w:p>
    <w:p w14:paraId="611EE0ED" w14:textId="0EC2FAFD" w:rsidR="00E25B54" w:rsidRPr="003E3B42" w:rsidRDefault="00E25B54" w:rsidP="00E25B5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עבודה מול בעלי עניין מגוונים</w:t>
      </w:r>
      <w:r>
        <w:rPr>
          <w:rFonts w:ascii="Calibri" w:hAnsi="Calibri" w:cs="Calibri" w:hint="cs"/>
          <w:szCs w:val="22"/>
          <w:rtl/>
        </w:rPr>
        <w:t xml:space="preserve"> (</w:t>
      </w:r>
      <w:r w:rsidRPr="00E25B54">
        <w:rPr>
          <w:rFonts w:ascii="Calibri" w:hAnsi="Calibri" w:cs="Calibri"/>
          <w:szCs w:val="22"/>
          <w:rtl/>
        </w:rPr>
        <w:t>עובדי הרשות המקומית, יזמים, בעלי נכסים, תושבים</w:t>
      </w:r>
      <w:r>
        <w:rPr>
          <w:rFonts w:ascii="Calibri" w:hAnsi="Calibri" w:cs="Calibri" w:hint="cs"/>
          <w:szCs w:val="22"/>
          <w:rtl/>
        </w:rPr>
        <w:t>)</w:t>
      </w:r>
    </w:p>
    <w:p w14:paraId="2D28B814" w14:textId="77777777" w:rsidR="00333348" w:rsidRDefault="00333348" w:rsidP="00333348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עבודה בשעות לא שגרתיות (כנסי תושבים וכו')</w:t>
      </w:r>
    </w:p>
    <w:p w14:paraId="0E2AB096" w14:textId="77777777" w:rsidR="00333348" w:rsidRPr="009C089F" w:rsidRDefault="00333348" w:rsidP="00333348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</w:rPr>
      </w:pPr>
    </w:p>
    <w:p w14:paraId="16C516E4" w14:textId="77777777" w:rsidR="00333348" w:rsidRPr="00BE220A" w:rsidRDefault="00333348" w:rsidP="00333348">
      <w:pPr>
        <w:rPr>
          <w:rFonts w:ascii="Calibri" w:hAnsi="Calibri" w:cs="Calibri"/>
          <w:szCs w:val="22"/>
        </w:rPr>
      </w:pPr>
    </w:p>
    <w:p w14:paraId="220BE0FD" w14:textId="77777777" w:rsidR="00333348" w:rsidRPr="003E3B42" w:rsidRDefault="00333348" w:rsidP="00333348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3CC315ED" w14:textId="77777777" w:rsidR="00333348" w:rsidRDefault="00333348" w:rsidP="00333348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32CF649" w14:textId="77777777" w:rsidR="00333348" w:rsidRPr="00D462CE" w:rsidRDefault="00333348" w:rsidP="00333348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EF10DC3" w14:textId="77777777" w:rsidR="00333348" w:rsidRDefault="00333348" w:rsidP="00333348">
      <w:pPr>
        <w:rPr>
          <w:rFonts w:ascii="Calibri" w:hAnsi="Calibri" w:cs="Calibri"/>
          <w:b/>
          <w:bCs/>
          <w:szCs w:val="22"/>
          <w:rtl/>
        </w:rPr>
      </w:pPr>
    </w:p>
    <w:p w14:paraId="50A9B101" w14:textId="77777777" w:rsidR="00333348" w:rsidRPr="008E3AA3" w:rsidRDefault="00333348" w:rsidP="00333348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18F851ED" w14:textId="34D49F01" w:rsidR="00333348" w:rsidRPr="008E3AA3" w:rsidRDefault="00333348" w:rsidP="00333348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 w:rsidR="00C75D9A"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C75D9A"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C75D9A"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096BAD6B" w14:textId="77777777" w:rsidR="00333348" w:rsidRPr="005A1155" w:rsidRDefault="00333348" w:rsidP="003333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2E89DD1" w14:textId="77777777" w:rsidR="00333348" w:rsidRPr="005A1155" w:rsidRDefault="00333348" w:rsidP="003333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0FB1A64" w14:textId="77777777" w:rsidR="00333348" w:rsidRPr="008E3AA3" w:rsidRDefault="00333348" w:rsidP="003333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C304267" w14:textId="77777777" w:rsidR="00333348" w:rsidRPr="005A1155" w:rsidRDefault="00333348" w:rsidP="003333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2702C41" w14:textId="77777777" w:rsidR="00333348" w:rsidRPr="005A1155" w:rsidRDefault="00333348" w:rsidP="003333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45E945A" w14:textId="77777777" w:rsidR="00333348" w:rsidRPr="00700114" w:rsidRDefault="00333348" w:rsidP="003333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B6E1943" w14:textId="77777777" w:rsidR="00333348" w:rsidRPr="008015EB" w:rsidRDefault="00333348" w:rsidP="00333348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9CBEDA4" w14:textId="77777777" w:rsidR="00333348" w:rsidRPr="008015EB" w:rsidRDefault="00333348" w:rsidP="00333348">
      <w:pPr>
        <w:rPr>
          <w:rFonts w:ascii="Calibri" w:hAnsi="Calibri" w:cs="Calibri"/>
          <w:szCs w:val="22"/>
        </w:rPr>
      </w:pPr>
    </w:p>
    <w:p w14:paraId="5F687F4C" w14:textId="77777777" w:rsidR="00333348" w:rsidRPr="00CC3501" w:rsidRDefault="00333348" w:rsidP="00333348"/>
    <w:p w14:paraId="46E874D4" w14:textId="77777777" w:rsidR="00333348" w:rsidRPr="004C152E" w:rsidRDefault="00333348" w:rsidP="00333348"/>
    <w:p w14:paraId="5ED6CA45" w14:textId="77777777" w:rsidR="00333348" w:rsidRPr="00F01CB7" w:rsidRDefault="00333348" w:rsidP="00333348"/>
    <w:p w14:paraId="711AB06D" w14:textId="77777777" w:rsidR="00333348" w:rsidRPr="00BE220A" w:rsidRDefault="00333348" w:rsidP="00333348">
      <w:pPr>
        <w:rPr>
          <w:rtl/>
        </w:rPr>
      </w:pPr>
    </w:p>
    <w:p w14:paraId="27EF2D00" w14:textId="77777777" w:rsidR="00333348" w:rsidRDefault="00333348" w:rsidP="00333348">
      <w:pPr>
        <w:rPr>
          <w:rtl/>
        </w:rPr>
      </w:pPr>
    </w:p>
    <w:p w14:paraId="1D9E25F4" w14:textId="77777777" w:rsidR="00333348" w:rsidRDefault="00333348" w:rsidP="00333348">
      <w:pPr>
        <w:rPr>
          <w:rtl/>
        </w:rPr>
      </w:pPr>
    </w:p>
    <w:p w14:paraId="5722CA05" w14:textId="77777777" w:rsidR="00333348" w:rsidRDefault="00333348" w:rsidP="00333348">
      <w:pPr>
        <w:rPr>
          <w:rtl/>
        </w:rPr>
      </w:pPr>
    </w:p>
    <w:p w14:paraId="6CAD0D7C" w14:textId="77777777" w:rsidR="00333348" w:rsidRDefault="00333348" w:rsidP="00333348">
      <w:pPr>
        <w:rPr>
          <w:rtl/>
        </w:rPr>
      </w:pPr>
    </w:p>
    <w:p w14:paraId="45EB4EEC" w14:textId="77777777" w:rsidR="00333348" w:rsidRDefault="00333348" w:rsidP="00333348">
      <w:pPr>
        <w:rPr>
          <w:rtl/>
        </w:rPr>
      </w:pPr>
    </w:p>
    <w:p w14:paraId="6F3F9DC1" w14:textId="77777777" w:rsidR="00333348" w:rsidRDefault="00333348" w:rsidP="00333348">
      <w:pPr>
        <w:rPr>
          <w:rtl/>
        </w:rPr>
      </w:pPr>
    </w:p>
    <w:p w14:paraId="7693F623" w14:textId="77777777" w:rsidR="00333348" w:rsidRDefault="00333348" w:rsidP="00333348">
      <w:pPr>
        <w:rPr>
          <w:rtl/>
        </w:rPr>
      </w:pPr>
    </w:p>
    <w:p w14:paraId="255694D4" w14:textId="77777777" w:rsidR="00333348" w:rsidRDefault="00333348" w:rsidP="00333348">
      <w:pPr>
        <w:rPr>
          <w:rtl/>
        </w:rPr>
      </w:pPr>
    </w:p>
    <w:p w14:paraId="05984317" w14:textId="77777777" w:rsidR="00333348" w:rsidRDefault="00333348" w:rsidP="00333348">
      <w:pPr>
        <w:rPr>
          <w:rtl/>
        </w:rPr>
      </w:pPr>
    </w:p>
    <w:p w14:paraId="3D527411" w14:textId="77777777" w:rsidR="00333348" w:rsidRDefault="00333348" w:rsidP="00333348">
      <w:pPr>
        <w:rPr>
          <w:rtl/>
        </w:rPr>
      </w:pPr>
    </w:p>
    <w:p w14:paraId="1F3B782F" w14:textId="77777777" w:rsidR="00333348" w:rsidRDefault="00333348" w:rsidP="00333348">
      <w:pPr>
        <w:rPr>
          <w:rtl/>
        </w:rPr>
      </w:pPr>
    </w:p>
    <w:p w14:paraId="477E6BE8" w14:textId="77777777" w:rsidR="00333348" w:rsidRDefault="00333348" w:rsidP="00333348"/>
    <w:p w14:paraId="7C849666" w14:textId="77777777" w:rsidR="00223554" w:rsidRPr="00333348" w:rsidRDefault="00223554"/>
    <w:sectPr w:rsidR="00223554" w:rsidRPr="00333348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1B39" w14:textId="77777777" w:rsidR="00A01FCC" w:rsidRDefault="00A01FCC" w:rsidP="00333348">
      <w:r>
        <w:separator/>
      </w:r>
    </w:p>
  </w:endnote>
  <w:endnote w:type="continuationSeparator" w:id="0">
    <w:p w14:paraId="53B81039" w14:textId="77777777" w:rsidR="00A01FCC" w:rsidRDefault="00A01FCC" w:rsidP="0033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86C2" w14:textId="77777777" w:rsidR="00333348" w:rsidRPr="00BE220A" w:rsidRDefault="00333348" w:rsidP="00333348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21F8D553" w14:textId="24EEAD9A" w:rsidR="00333348" w:rsidRPr="00333348" w:rsidRDefault="00333348" w:rsidP="00333348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DE7D" w14:textId="77777777" w:rsidR="00A01FCC" w:rsidRDefault="00A01FCC" w:rsidP="00333348">
      <w:r>
        <w:separator/>
      </w:r>
    </w:p>
  </w:footnote>
  <w:footnote w:type="continuationSeparator" w:id="0">
    <w:p w14:paraId="47EED5BE" w14:textId="77777777" w:rsidR="00A01FCC" w:rsidRDefault="00A01FCC" w:rsidP="0033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146F" w14:textId="77777777" w:rsidR="00333348" w:rsidRPr="00BE220A" w:rsidRDefault="00333348" w:rsidP="00333348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4EE75A6" wp14:editId="7B244BA0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DC5C5C8" w14:textId="77777777" w:rsidR="00333348" w:rsidRPr="007529CD" w:rsidRDefault="00333348" w:rsidP="00333348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0741733C" w14:textId="77777777" w:rsidR="00333348" w:rsidRDefault="00333348" w:rsidP="00333348">
    <w:pPr>
      <w:pStyle w:val="ae"/>
    </w:pPr>
  </w:p>
  <w:p w14:paraId="74C69FF9" w14:textId="77777777" w:rsidR="00333348" w:rsidRDefault="0033334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3F51"/>
    <w:multiLevelType w:val="hybridMultilevel"/>
    <w:tmpl w:val="80EC809C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3B8"/>
    <w:multiLevelType w:val="hybridMultilevel"/>
    <w:tmpl w:val="D192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45088"/>
    <w:multiLevelType w:val="hybridMultilevel"/>
    <w:tmpl w:val="946C879C"/>
    <w:lvl w:ilvl="0" w:tplc="58529E12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4" w15:restartNumberingAfterBreak="0">
    <w:nsid w:val="469C1942"/>
    <w:multiLevelType w:val="hybridMultilevel"/>
    <w:tmpl w:val="9A842F0C"/>
    <w:lvl w:ilvl="0" w:tplc="064046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F5DEF"/>
    <w:multiLevelType w:val="hybridMultilevel"/>
    <w:tmpl w:val="38ACA3A6"/>
    <w:lvl w:ilvl="0" w:tplc="D1AC4B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928B2"/>
    <w:multiLevelType w:val="hybridMultilevel"/>
    <w:tmpl w:val="92787F14"/>
    <w:lvl w:ilvl="0" w:tplc="5CE2AE9E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8" w15:restartNumberingAfterBreak="0">
    <w:nsid w:val="6A0C2F83"/>
    <w:multiLevelType w:val="hybridMultilevel"/>
    <w:tmpl w:val="3524FE30"/>
    <w:lvl w:ilvl="0" w:tplc="19C04F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75386"/>
    <w:multiLevelType w:val="hybridMultilevel"/>
    <w:tmpl w:val="FFCA96C2"/>
    <w:lvl w:ilvl="0" w:tplc="46FECA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6108C4"/>
    <w:multiLevelType w:val="hybridMultilevel"/>
    <w:tmpl w:val="0B0C0D14"/>
    <w:lvl w:ilvl="0" w:tplc="FE4C6214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0400FA"/>
    <w:multiLevelType w:val="hybridMultilevel"/>
    <w:tmpl w:val="CE229FC6"/>
    <w:lvl w:ilvl="0" w:tplc="173A5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411393644">
    <w:abstractNumId w:val="4"/>
  </w:num>
  <w:num w:numId="3" w16cid:durableId="2088527073">
    <w:abstractNumId w:val="2"/>
  </w:num>
  <w:num w:numId="4" w16cid:durableId="802771007">
    <w:abstractNumId w:val="11"/>
  </w:num>
  <w:num w:numId="5" w16cid:durableId="733167195">
    <w:abstractNumId w:val="5"/>
  </w:num>
  <w:num w:numId="6" w16cid:durableId="1045788661">
    <w:abstractNumId w:val="10"/>
  </w:num>
  <w:num w:numId="7" w16cid:durableId="52046280">
    <w:abstractNumId w:val="8"/>
  </w:num>
  <w:num w:numId="8" w16cid:durableId="985431982">
    <w:abstractNumId w:val="6"/>
  </w:num>
  <w:num w:numId="9" w16cid:durableId="986057182">
    <w:abstractNumId w:val="1"/>
  </w:num>
  <w:num w:numId="10" w16cid:durableId="243804823">
    <w:abstractNumId w:val="7"/>
  </w:num>
  <w:num w:numId="11" w16cid:durableId="651181157">
    <w:abstractNumId w:val="9"/>
  </w:num>
  <w:num w:numId="12" w16cid:durableId="166790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48"/>
    <w:rsid w:val="0006293E"/>
    <w:rsid w:val="00216ED2"/>
    <w:rsid w:val="00223554"/>
    <w:rsid w:val="002C3103"/>
    <w:rsid w:val="00333348"/>
    <w:rsid w:val="00A01FCC"/>
    <w:rsid w:val="00A93320"/>
    <w:rsid w:val="00C75D9A"/>
    <w:rsid w:val="00E2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3EFA"/>
  <w15:chartTrackingRefBased/>
  <w15:docId w15:val="{5776CD63-5988-4F54-9E36-64F9E658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348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348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348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348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348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348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348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348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348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348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3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3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3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333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333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33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333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33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33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3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3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33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3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333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33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3348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33334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nhideWhenUsed/>
    <w:rsid w:val="00333348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rsid w:val="00333348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764</Words>
  <Characters>4230</Characters>
  <Application>Microsoft Office Word</Application>
  <DocSecurity>0</DocSecurity>
  <Lines>141</Lines>
  <Paragraphs>81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2026-02-02T10:56:00Z</dcterms:created>
  <dcterms:modified xsi:type="dcterms:W3CDTF">2026-02-04T12:15:00Z</dcterms:modified>
</cp:coreProperties>
</file>