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185C" w14:textId="22101871" w:rsidR="00550569" w:rsidRDefault="000D0937" w:rsidP="007853F1">
      <w:pPr>
        <w:spacing w:after="160" w:line="256" w:lineRule="auto"/>
        <w:jc w:val="center"/>
        <w:rPr>
          <w:rFonts w:ascii="David" w:eastAsia="Calibri" w:hAnsi="David" w:cs="David"/>
          <w:b/>
          <w:bCs/>
          <w:color w:val="000000" w:themeColor="text1"/>
          <w:sz w:val="24"/>
          <w:szCs w:val="24"/>
          <w:u w:val="single"/>
          <w:rtl/>
          <w:lang w:eastAsia="he-IL"/>
        </w:rPr>
      </w:pPr>
      <w:r w:rsidRPr="000D0937">
        <w:rPr>
          <w:rFonts w:ascii="David" w:eastAsia="Calibri" w:hAnsi="David" w:cs="Arial"/>
          <w:b/>
          <w:bCs/>
          <w:noProof/>
          <w:color w:val="0000FF"/>
          <w:sz w:val="66"/>
          <w:szCs w:val="66"/>
        </w:rPr>
        <w:drawing>
          <wp:inline distT="0" distB="0" distL="0" distR="0" wp14:anchorId="5E86750D" wp14:editId="674550EE">
            <wp:extent cx="971550" cy="981075"/>
            <wp:effectExtent l="0" t="0" r="0" b="9525"/>
            <wp:docPr id="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49134AFE" w14:textId="77777777" w:rsidR="00A035B6" w:rsidRDefault="00A035B6" w:rsidP="001663F5">
      <w:pPr>
        <w:spacing w:after="160" w:line="240" w:lineRule="auto"/>
        <w:jc w:val="center"/>
        <w:rPr>
          <w:rFonts w:ascii="David" w:eastAsia="Calibri" w:hAnsi="David" w:cs="David"/>
          <w:b/>
          <w:bCs/>
          <w:color w:val="000000" w:themeColor="text1"/>
          <w:sz w:val="24"/>
          <w:szCs w:val="24"/>
          <w:u w:val="single"/>
          <w:rtl/>
          <w:lang w:eastAsia="he-IL"/>
        </w:rPr>
      </w:pPr>
    </w:p>
    <w:p w14:paraId="1C18A546" w14:textId="6975037A" w:rsidR="007853F1" w:rsidRPr="00B46D17" w:rsidRDefault="007853F1" w:rsidP="007853F1">
      <w:pPr>
        <w:spacing w:after="160" w:line="256" w:lineRule="auto"/>
        <w:jc w:val="center"/>
        <w:rPr>
          <w:rFonts w:ascii="David" w:eastAsia="Calibri" w:hAnsi="David" w:cs="David"/>
          <w:b/>
          <w:bCs/>
          <w:color w:val="000000" w:themeColor="text1"/>
          <w:sz w:val="24"/>
          <w:szCs w:val="24"/>
          <w:u w:val="single"/>
          <w:rtl/>
          <w:lang w:eastAsia="he-IL"/>
        </w:rPr>
      </w:pPr>
      <w:r w:rsidRPr="00B46D17">
        <w:rPr>
          <w:rFonts w:ascii="David" w:eastAsia="Calibri" w:hAnsi="David" w:cs="David"/>
          <w:b/>
          <w:bCs/>
          <w:color w:val="000000" w:themeColor="text1"/>
          <w:sz w:val="24"/>
          <w:szCs w:val="24"/>
          <w:u w:val="single"/>
          <w:rtl/>
          <w:lang w:eastAsia="he-IL"/>
        </w:rPr>
        <w:t xml:space="preserve">מסמך הבהרות מספר </w:t>
      </w:r>
      <w:r w:rsidR="002B3C42" w:rsidRPr="00B46D17">
        <w:rPr>
          <w:rFonts w:ascii="David" w:eastAsia="Calibri" w:hAnsi="David" w:cs="David"/>
          <w:b/>
          <w:bCs/>
          <w:color w:val="000000" w:themeColor="text1"/>
          <w:sz w:val="24"/>
          <w:szCs w:val="24"/>
          <w:u w:val="single"/>
          <w:rtl/>
          <w:lang w:eastAsia="he-IL"/>
        </w:rPr>
        <w:t>1</w:t>
      </w:r>
    </w:p>
    <w:p w14:paraId="657B0354" w14:textId="43F2557F" w:rsidR="00583F48" w:rsidRPr="00B46D17" w:rsidRDefault="00B37980" w:rsidP="004D3E60">
      <w:pPr>
        <w:spacing w:line="240" w:lineRule="auto"/>
        <w:jc w:val="center"/>
        <w:outlineLvl w:val="0"/>
        <w:rPr>
          <w:rFonts w:ascii="David" w:eastAsia="Calibri" w:hAnsi="David" w:cs="David"/>
          <w:b/>
          <w:bCs/>
          <w:color w:val="000000" w:themeColor="text1"/>
          <w:sz w:val="24"/>
          <w:szCs w:val="24"/>
          <w:rtl/>
        </w:rPr>
      </w:pPr>
      <w:r w:rsidRPr="00B46D17">
        <w:rPr>
          <w:rFonts w:ascii="David" w:eastAsia="Calibri" w:hAnsi="David" w:cs="David"/>
          <w:b/>
          <w:bCs/>
          <w:color w:val="000000" w:themeColor="text1"/>
          <w:sz w:val="24"/>
          <w:szCs w:val="24"/>
          <w:rtl/>
        </w:rPr>
        <w:t xml:space="preserve">מכרז מס' </w:t>
      </w:r>
      <w:r w:rsidR="00D92830">
        <w:rPr>
          <w:rFonts w:ascii="David" w:eastAsia="Calibri" w:hAnsi="David" w:cs="David" w:hint="cs"/>
          <w:b/>
          <w:bCs/>
          <w:color w:val="000000" w:themeColor="text1"/>
          <w:sz w:val="24"/>
          <w:szCs w:val="24"/>
          <w:rtl/>
        </w:rPr>
        <w:t>21/2026</w:t>
      </w:r>
      <w:r w:rsidRPr="00B46D17">
        <w:rPr>
          <w:rFonts w:ascii="David" w:eastAsia="Calibri" w:hAnsi="David" w:cs="David"/>
          <w:b/>
          <w:bCs/>
          <w:color w:val="000000" w:themeColor="text1"/>
          <w:sz w:val="24"/>
          <w:szCs w:val="24"/>
          <w:rtl/>
        </w:rPr>
        <w:t xml:space="preserve"> </w:t>
      </w:r>
      <w:r w:rsidR="00052716">
        <w:rPr>
          <w:rFonts w:ascii="David" w:eastAsia="Calibri" w:hAnsi="David" w:cs="David" w:hint="cs"/>
          <w:b/>
          <w:bCs/>
          <w:color w:val="000000" w:themeColor="text1"/>
          <w:sz w:val="24"/>
          <w:szCs w:val="24"/>
          <w:rtl/>
        </w:rPr>
        <w:t>לקבלת שירותי ייעוץ בתחום המחשוב</w:t>
      </w:r>
    </w:p>
    <w:p w14:paraId="4A96B0CC" w14:textId="3B3B8B8D" w:rsidR="00CC6E40" w:rsidRPr="00B46D17" w:rsidRDefault="00CC6E40" w:rsidP="00CC6E40">
      <w:pPr>
        <w:tabs>
          <w:tab w:val="left" w:pos="6686"/>
        </w:tabs>
        <w:spacing w:after="0" w:line="240" w:lineRule="auto"/>
        <w:jc w:val="center"/>
        <w:rPr>
          <w:rFonts w:ascii="David" w:eastAsia="Calibri" w:hAnsi="David" w:cs="David"/>
          <w:b/>
          <w:bCs/>
          <w:color w:val="000000" w:themeColor="text1"/>
          <w:sz w:val="24"/>
          <w:szCs w:val="24"/>
          <w:rtl/>
        </w:rPr>
      </w:pPr>
    </w:p>
    <w:p w14:paraId="312A84CD" w14:textId="77777777" w:rsidR="007853F1" w:rsidRPr="00B46D17" w:rsidRDefault="007853F1" w:rsidP="00BF7826">
      <w:pPr>
        <w:numPr>
          <w:ilvl w:val="0"/>
          <w:numId w:val="2"/>
        </w:numPr>
        <w:spacing w:after="160" w:line="360" w:lineRule="auto"/>
        <w:jc w:val="both"/>
        <w:rPr>
          <w:rFonts w:ascii="David" w:eastAsia="Calibri" w:hAnsi="David" w:cs="David"/>
          <w:b/>
          <w:bCs/>
          <w:color w:val="000000" w:themeColor="text1"/>
          <w:sz w:val="24"/>
          <w:szCs w:val="24"/>
        </w:rPr>
      </w:pPr>
      <w:r w:rsidRPr="00B46D17">
        <w:rPr>
          <w:rFonts w:ascii="David" w:eastAsia="Calibri" w:hAnsi="David" w:cs="David"/>
          <w:b/>
          <w:bCs/>
          <w:color w:val="000000" w:themeColor="text1"/>
          <w:sz w:val="24"/>
          <w:szCs w:val="24"/>
          <w:rtl/>
        </w:rPr>
        <w:t>מצ"ב מענה לשאלות ההבהרה שהתקבלו.</w:t>
      </w:r>
    </w:p>
    <w:p w14:paraId="47357EF8" w14:textId="77777777" w:rsidR="007853F1" w:rsidRPr="00B46D17" w:rsidRDefault="007853F1" w:rsidP="00BF7826">
      <w:pPr>
        <w:numPr>
          <w:ilvl w:val="0"/>
          <w:numId w:val="2"/>
        </w:numPr>
        <w:spacing w:after="160" w:line="360" w:lineRule="auto"/>
        <w:jc w:val="both"/>
        <w:rPr>
          <w:rFonts w:ascii="David" w:eastAsia="Calibri" w:hAnsi="David" w:cs="David"/>
          <w:b/>
          <w:bCs/>
          <w:color w:val="000000" w:themeColor="text1"/>
          <w:sz w:val="24"/>
          <w:szCs w:val="24"/>
        </w:rPr>
      </w:pPr>
      <w:r w:rsidRPr="00B46D17">
        <w:rPr>
          <w:rFonts w:ascii="David" w:eastAsia="Calibri" w:hAnsi="David" w:cs="David"/>
          <w:b/>
          <w:bCs/>
          <w:color w:val="000000" w:themeColor="text1"/>
          <w:sz w:val="24"/>
          <w:szCs w:val="24"/>
          <w:rtl/>
        </w:rPr>
        <w:t>הוראות מסמך זה מתקנות את האמור במסמכי המכרז והוראותיו גוברות על האמור מסמכי המכרז. כל תיקון לסעיפי המכרז ו/או תשובה לשאלות הניתנת במסמך זה יתקנו/יפרשו/יתייחסו לכל הסעיפים הרלוונטיים שבמסמכי המכרז גם אם הסעיפים הרלוונטיים לא צוינו במסמך זה במפורש;</w:t>
      </w:r>
    </w:p>
    <w:p w14:paraId="41257CAB" w14:textId="12FA049D" w:rsidR="00565960" w:rsidRDefault="007853F1" w:rsidP="00565960">
      <w:pPr>
        <w:tabs>
          <w:tab w:val="num" w:pos="-198"/>
        </w:tabs>
        <w:spacing w:after="0"/>
        <w:ind w:right="-851"/>
        <w:contextualSpacing/>
        <w:rPr>
          <w:rFonts w:ascii="David" w:eastAsia="Calibri" w:hAnsi="David" w:cs="David"/>
          <w:b/>
          <w:bCs/>
          <w:color w:val="000000" w:themeColor="text1"/>
          <w:sz w:val="24"/>
          <w:szCs w:val="24"/>
          <w:rtl/>
        </w:rPr>
      </w:pPr>
      <w:r w:rsidRPr="00B46D17">
        <w:rPr>
          <w:rFonts w:ascii="David" w:eastAsia="Calibri" w:hAnsi="David" w:cs="David"/>
          <w:b/>
          <w:bCs/>
          <w:color w:val="000000" w:themeColor="text1"/>
          <w:sz w:val="24"/>
          <w:szCs w:val="24"/>
          <w:u w:val="single"/>
          <w:rtl/>
        </w:rPr>
        <w:t>מסמך זה על נספחיו מהווה חלק בלתי נפרד ממסמכי המכרז ויש לצרפו להצעה כשהוא חתום על ידי המציע</w:t>
      </w:r>
    </w:p>
    <w:p w14:paraId="2F88CCBE" w14:textId="77777777" w:rsidR="00565960" w:rsidRPr="00B46D17" w:rsidRDefault="00565960" w:rsidP="00565960">
      <w:pPr>
        <w:tabs>
          <w:tab w:val="num" w:pos="-198"/>
        </w:tabs>
        <w:spacing w:after="0"/>
        <w:ind w:right="-851"/>
        <w:contextualSpacing/>
        <w:rPr>
          <w:rFonts w:ascii="David" w:eastAsia="Calibri" w:hAnsi="David" w:cs="David"/>
          <w:b/>
          <w:bCs/>
          <w:color w:val="000000" w:themeColor="text1"/>
          <w:sz w:val="24"/>
          <w:szCs w:val="24"/>
          <w:rtl/>
        </w:rPr>
      </w:pPr>
    </w:p>
    <w:tbl>
      <w:tblPr>
        <w:tblStyle w:val="a4"/>
        <w:bidiVisual/>
        <w:tblW w:w="9117" w:type="dxa"/>
        <w:tblInd w:w="-791" w:type="dxa"/>
        <w:tblLook w:val="04A0" w:firstRow="1" w:lastRow="0" w:firstColumn="1" w:lastColumn="0" w:noHBand="0" w:noVBand="1"/>
      </w:tblPr>
      <w:tblGrid>
        <w:gridCol w:w="734"/>
        <w:gridCol w:w="1206"/>
        <w:gridCol w:w="1100"/>
        <w:gridCol w:w="3171"/>
        <w:gridCol w:w="2906"/>
      </w:tblGrid>
      <w:tr w:rsidR="00F50B42" w:rsidRPr="00B46D17" w14:paraId="30FE9149" w14:textId="77777777" w:rsidTr="00A417AE">
        <w:tc>
          <w:tcPr>
            <w:tcW w:w="734" w:type="dxa"/>
          </w:tcPr>
          <w:p w14:paraId="0C62E62F" w14:textId="169A6249" w:rsidR="00193A25" w:rsidRPr="002163BB" w:rsidRDefault="00193A25" w:rsidP="00932BD1">
            <w:pPr>
              <w:jc w:val="both"/>
              <w:rPr>
                <w:rFonts w:ascii="David" w:hAnsi="David" w:cs="David"/>
                <w:b/>
                <w:bCs/>
                <w:color w:val="000000" w:themeColor="text1"/>
                <w:sz w:val="24"/>
                <w:szCs w:val="24"/>
                <w:rtl/>
              </w:rPr>
            </w:pPr>
            <w:r w:rsidRPr="002163BB">
              <w:rPr>
                <w:rFonts w:ascii="David" w:hAnsi="David" w:cs="David"/>
                <w:b/>
                <w:bCs/>
                <w:color w:val="000000" w:themeColor="text1"/>
                <w:sz w:val="24"/>
                <w:szCs w:val="24"/>
                <w:rtl/>
              </w:rPr>
              <w:t>מס"ד</w:t>
            </w:r>
          </w:p>
        </w:tc>
        <w:tc>
          <w:tcPr>
            <w:tcW w:w="1206" w:type="dxa"/>
            <w:tcBorders>
              <w:bottom w:val="single" w:sz="4" w:space="0" w:color="auto"/>
            </w:tcBorders>
          </w:tcPr>
          <w:p w14:paraId="49255325" w14:textId="688166AD" w:rsidR="00193A25" w:rsidRPr="002163BB" w:rsidRDefault="00193A25" w:rsidP="00932BD1">
            <w:pPr>
              <w:jc w:val="both"/>
              <w:rPr>
                <w:rFonts w:ascii="David" w:hAnsi="David" w:cs="David"/>
                <w:b/>
                <w:bCs/>
                <w:sz w:val="24"/>
                <w:szCs w:val="24"/>
                <w:rtl/>
              </w:rPr>
            </w:pPr>
            <w:r w:rsidRPr="002163BB">
              <w:rPr>
                <w:rFonts w:ascii="David" w:hAnsi="David" w:cs="David"/>
                <w:b/>
                <w:bCs/>
                <w:sz w:val="24"/>
                <w:szCs w:val="24"/>
                <w:rtl/>
              </w:rPr>
              <w:t>המסמך או הנספח אליו מת</w:t>
            </w:r>
            <w:r w:rsidR="001149D1" w:rsidRPr="002163BB">
              <w:rPr>
                <w:rFonts w:ascii="David" w:hAnsi="David" w:cs="David"/>
                <w:b/>
                <w:bCs/>
                <w:sz w:val="24"/>
                <w:szCs w:val="24"/>
                <w:rtl/>
              </w:rPr>
              <w:t>י</w:t>
            </w:r>
            <w:r w:rsidRPr="002163BB">
              <w:rPr>
                <w:rFonts w:ascii="David" w:hAnsi="David" w:cs="David"/>
                <w:b/>
                <w:bCs/>
                <w:sz w:val="24"/>
                <w:szCs w:val="24"/>
                <w:rtl/>
              </w:rPr>
              <w:t>יחסת ההבהרה</w:t>
            </w:r>
          </w:p>
        </w:tc>
        <w:tc>
          <w:tcPr>
            <w:tcW w:w="1100" w:type="dxa"/>
            <w:tcBorders>
              <w:bottom w:val="single" w:sz="4" w:space="0" w:color="auto"/>
            </w:tcBorders>
          </w:tcPr>
          <w:p w14:paraId="37F38384" w14:textId="77777777" w:rsidR="00193A25" w:rsidRPr="002163BB" w:rsidRDefault="00193A25" w:rsidP="00932BD1">
            <w:pPr>
              <w:jc w:val="both"/>
              <w:rPr>
                <w:rFonts w:ascii="David" w:hAnsi="David" w:cs="David"/>
                <w:b/>
                <w:bCs/>
                <w:color w:val="000000" w:themeColor="text1"/>
                <w:sz w:val="24"/>
                <w:szCs w:val="24"/>
                <w:rtl/>
              </w:rPr>
            </w:pPr>
            <w:r w:rsidRPr="002163BB">
              <w:rPr>
                <w:rFonts w:ascii="David" w:hAnsi="David" w:cs="David"/>
                <w:b/>
                <w:bCs/>
                <w:color w:val="000000" w:themeColor="text1"/>
                <w:sz w:val="24"/>
                <w:szCs w:val="24"/>
                <w:rtl/>
              </w:rPr>
              <w:t>פרק וסעיף רלוונטיים</w:t>
            </w:r>
          </w:p>
        </w:tc>
        <w:tc>
          <w:tcPr>
            <w:tcW w:w="3171" w:type="dxa"/>
            <w:tcBorders>
              <w:bottom w:val="single" w:sz="4" w:space="0" w:color="auto"/>
            </w:tcBorders>
          </w:tcPr>
          <w:p w14:paraId="77780ED2" w14:textId="3A8297A2" w:rsidR="00193A25" w:rsidRPr="002163BB" w:rsidRDefault="00193A25" w:rsidP="00932BD1">
            <w:pPr>
              <w:jc w:val="both"/>
              <w:rPr>
                <w:rFonts w:ascii="David" w:hAnsi="David" w:cs="David"/>
                <w:b/>
                <w:bCs/>
                <w:color w:val="000000" w:themeColor="text1"/>
                <w:sz w:val="24"/>
                <w:szCs w:val="24"/>
                <w:rtl/>
              </w:rPr>
            </w:pPr>
            <w:r w:rsidRPr="002163BB">
              <w:rPr>
                <w:rFonts w:ascii="David" w:hAnsi="David" w:cs="David"/>
                <w:b/>
                <w:bCs/>
                <w:color w:val="000000" w:themeColor="text1"/>
                <w:sz w:val="24"/>
                <w:szCs w:val="24"/>
                <w:rtl/>
              </w:rPr>
              <w:t>נוסח שאלה</w:t>
            </w:r>
          </w:p>
        </w:tc>
        <w:tc>
          <w:tcPr>
            <w:tcW w:w="2906" w:type="dxa"/>
            <w:tcBorders>
              <w:bottom w:val="single" w:sz="4" w:space="0" w:color="auto"/>
            </w:tcBorders>
          </w:tcPr>
          <w:p w14:paraId="3E287433" w14:textId="20163848" w:rsidR="00193A25" w:rsidRPr="002163BB" w:rsidRDefault="00193A25" w:rsidP="00932BD1">
            <w:pPr>
              <w:jc w:val="both"/>
              <w:rPr>
                <w:rFonts w:ascii="David" w:hAnsi="David" w:cs="David"/>
                <w:b/>
                <w:bCs/>
                <w:color w:val="000000" w:themeColor="text1"/>
                <w:sz w:val="24"/>
                <w:szCs w:val="24"/>
                <w:rtl/>
              </w:rPr>
            </w:pPr>
            <w:r w:rsidRPr="002163BB">
              <w:rPr>
                <w:rFonts w:ascii="David" w:hAnsi="David" w:cs="David"/>
                <w:b/>
                <w:bCs/>
                <w:color w:val="000000" w:themeColor="text1"/>
                <w:sz w:val="24"/>
                <w:szCs w:val="24"/>
                <w:rtl/>
              </w:rPr>
              <w:t xml:space="preserve">הבהרה מטעם </w:t>
            </w:r>
            <w:r w:rsidR="00B32214" w:rsidRPr="002163BB">
              <w:rPr>
                <w:rFonts w:ascii="David" w:hAnsi="David" w:cs="David" w:hint="cs"/>
                <w:b/>
                <w:bCs/>
                <w:color w:val="000000" w:themeColor="text1"/>
                <w:sz w:val="24"/>
                <w:szCs w:val="24"/>
                <w:rtl/>
              </w:rPr>
              <w:t>המועצה</w:t>
            </w:r>
          </w:p>
        </w:tc>
      </w:tr>
      <w:tr w:rsidR="00230798" w:rsidRPr="00B46D17" w14:paraId="1229D609" w14:textId="77777777" w:rsidTr="00565960">
        <w:trPr>
          <w:trHeight w:val="6133"/>
        </w:trPr>
        <w:tc>
          <w:tcPr>
            <w:tcW w:w="734" w:type="dxa"/>
          </w:tcPr>
          <w:p w14:paraId="52C4DE55" w14:textId="49E435E4" w:rsidR="00230798" w:rsidRPr="002163BB" w:rsidRDefault="00230798" w:rsidP="00230798">
            <w:pPr>
              <w:jc w:val="both"/>
              <w:rPr>
                <w:rFonts w:ascii="David" w:hAnsi="David" w:cs="David"/>
                <w:b/>
                <w:bCs/>
                <w:color w:val="000000" w:themeColor="text1"/>
                <w:sz w:val="24"/>
                <w:szCs w:val="24"/>
                <w:rtl/>
              </w:rPr>
            </w:pPr>
            <w:r w:rsidRPr="002163BB">
              <w:rPr>
                <w:rFonts w:ascii="David" w:hAnsi="David" w:cs="David"/>
                <w:b/>
                <w:bCs/>
                <w:color w:val="000000" w:themeColor="text1"/>
                <w:sz w:val="24"/>
                <w:szCs w:val="24"/>
                <w:rtl/>
              </w:rPr>
              <w:t>1.</w:t>
            </w:r>
          </w:p>
        </w:tc>
        <w:tc>
          <w:tcPr>
            <w:tcW w:w="1206" w:type="dxa"/>
            <w:tcBorders>
              <w:top w:val="single" w:sz="4" w:space="0" w:color="auto"/>
              <w:left w:val="single" w:sz="4" w:space="0" w:color="auto"/>
              <w:bottom w:val="single" w:sz="4" w:space="0" w:color="auto"/>
              <w:right w:val="single" w:sz="4" w:space="0" w:color="auto"/>
            </w:tcBorders>
          </w:tcPr>
          <w:p w14:paraId="659256B7" w14:textId="60598DB2" w:rsidR="006D4CA1" w:rsidRPr="00EF20B4" w:rsidRDefault="00840D38" w:rsidP="006D4CA1">
            <w:pPr>
              <w:rPr>
                <w:rFonts w:ascii="David" w:eastAsia="Times New Roman" w:hAnsi="David" w:cs="David"/>
                <w:sz w:val="24"/>
                <w:szCs w:val="24"/>
                <w:rtl/>
                <w:lang w:eastAsia="he-IL"/>
              </w:rPr>
            </w:pPr>
            <w:r w:rsidRPr="00EF20B4">
              <w:rPr>
                <w:rFonts w:ascii="David" w:eastAsia="Calibri" w:hAnsi="David" w:cs="David"/>
                <w:sz w:val="24"/>
                <w:szCs w:val="24"/>
                <w:rtl/>
              </w:rPr>
              <w:t>תנאי סף ואיכות</w:t>
            </w:r>
          </w:p>
        </w:tc>
        <w:tc>
          <w:tcPr>
            <w:tcW w:w="1100" w:type="dxa"/>
          </w:tcPr>
          <w:p w14:paraId="69C0B6DA" w14:textId="587707F7" w:rsidR="00FA5D81" w:rsidRPr="00EF20B4" w:rsidRDefault="00812683" w:rsidP="00FA5D81">
            <w:pPr>
              <w:spacing w:after="160" w:line="259" w:lineRule="auto"/>
              <w:rPr>
                <w:rFonts w:ascii="David" w:eastAsia="Calibri" w:hAnsi="David" w:cs="David"/>
                <w:sz w:val="24"/>
                <w:szCs w:val="24"/>
                <w:rtl/>
              </w:rPr>
            </w:pPr>
            <w:r w:rsidRPr="00EF20B4">
              <w:rPr>
                <w:rFonts w:ascii="David" w:eastAsia="Calibri" w:hAnsi="David" w:cs="David"/>
                <w:sz w:val="24"/>
                <w:szCs w:val="24"/>
                <w:rtl/>
              </w:rPr>
              <w:t>עמ' 7 סעיף 5</w:t>
            </w:r>
          </w:p>
          <w:p w14:paraId="042B9A45" w14:textId="22107E7A" w:rsidR="00FA5D81" w:rsidRPr="00EF20B4" w:rsidRDefault="00812683" w:rsidP="00FA5D81">
            <w:pPr>
              <w:spacing w:after="160" w:line="259" w:lineRule="auto"/>
              <w:rPr>
                <w:rFonts w:ascii="David" w:eastAsia="Calibri" w:hAnsi="David" w:cs="David"/>
                <w:sz w:val="24"/>
                <w:szCs w:val="24"/>
                <w:rtl/>
              </w:rPr>
            </w:pPr>
            <w:r w:rsidRPr="00EF20B4">
              <w:rPr>
                <w:rFonts w:ascii="David" w:eastAsia="Calibri" w:hAnsi="David" w:cs="David"/>
                <w:sz w:val="24"/>
                <w:szCs w:val="24"/>
                <w:rtl/>
              </w:rPr>
              <w:t>עמ' 11 סעף 15</w:t>
            </w:r>
          </w:p>
          <w:p w14:paraId="3A15A3A4" w14:textId="152EAD8D" w:rsidR="00230798" w:rsidRPr="00EF20B4" w:rsidRDefault="00230798" w:rsidP="00230798">
            <w:pPr>
              <w:jc w:val="both"/>
              <w:rPr>
                <w:rFonts w:ascii="David" w:hAnsi="David" w:cs="David"/>
                <w:b/>
                <w:bCs/>
                <w:color w:val="000000" w:themeColor="text1"/>
                <w:sz w:val="24"/>
                <w:szCs w:val="24"/>
                <w:rtl/>
              </w:rPr>
            </w:pPr>
          </w:p>
        </w:tc>
        <w:tc>
          <w:tcPr>
            <w:tcW w:w="3171" w:type="dxa"/>
          </w:tcPr>
          <w:p w14:paraId="2664B241" w14:textId="77777777" w:rsidR="00A73E95" w:rsidRPr="00EF20B4" w:rsidRDefault="00A73E95" w:rsidP="00A73E95">
            <w:pPr>
              <w:bidi w:val="0"/>
              <w:spacing w:before="100" w:beforeAutospacing="1" w:after="100" w:afterAutospacing="1"/>
              <w:jc w:val="right"/>
              <w:rPr>
                <w:rFonts w:ascii="David" w:eastAsia="Times New Roman" w:hAnsi="David" w:cs="David"/>
                <w:color w:val="000000"/>
                <w:sz w:val="24"/>
                <w:szCs w:val="24"/>
              </w:rPr>
            </w:pPr>
            <w:r w:rsidRPr="00EF20B4">
              <w:rPr>
                <w:rFonts w:ascii="David" w:eastAsia="Times New Roman" w:hAnsi="David" w:cs="David"/>
                <w:color w:val="000000"/>
                <w:sz w:val="24"/>
                <w:szCs w:val="24"/>
                <w:rtl/>
              </w:rPr>
              <w:t>חברתנו עוסקת מזה שנים רבות במתן שירותי ייעוץ מחשוב, אפיון והטמעת מערכות טכנולוגיות, אוטומציה, בקרה, ניהול תקציבים, פיתוח ממשקים והקמת מערכות מידע עבור רשויות מקומיות, תאגידים וגופים ציבוריים, לרבות ליווי מכרזים ופרויקטים מורכבים בתחומי ניהול ובקרה</w:t>
            </w:r>
            <w:r w:rsidRPr="00EF20B4">
              <w:rPr>
                <w:rFonts w:ascii="David" w:eastAsia="Times New Roman" w:hAnsi="David" w:cs="David"/>
                <w:color w:val="000000"/>
                <w:sz w:val="24"/>
                <w:szCs w:val="24"/>
              </w:rPr>
              <w:t>.</w:t>
            </w:r>
          </w:p>
          <w:p w14:paraId="00171E9D" w14:textId="77777777" w:rsidR="00A73E95" w:rsidRPr="00EF20B4" w:rsidRDefault="00A73E95" w:rsidP="00A73E95">
            <w:pPr>
              <w:bidi w:val="0"/>
              <w:spacing w:before="100" w:beforeAutospacing="1" w:after="100" w:afterAutospacing="1"/>
              <w:jc w:val="right"/>
              <w:rPr>
                <w:rFonts w:ascii="David" w:eastAsia="Times New Roman" w:hAnsi="David" w:cs="David"/>
                <w:color w:val="000000"/>
                <w:sz w:val="24"/>
                <w:szCs w:val="24"/>
              </w:rPr>
            </w:pPr>
            <w:r w:rsidRPr="00EF20B4">
              <w:rPr>
                <w:rFonts w:ascii="David" w:eastAsia="Times New Roman" w:hAnsi="David" w:cs="David"/>
                <w:color w:val="000000"/>
                <w:sz w:val="24"/>
                <w:szCs w:val="24"/>
                <w:rtl/>
              </w:rPr>
              <w:t>לאחר עיון בתנאי הסף שבסעיפים 5.1–5.4, נבקש לקבל הבהרה ביחס לדרישת הניסיון המבוקש, שכן נוסח התנאים אינו ברור דיו באשר למהות הניסיון הנדרש לצורך עמידה בתנאי הסף</w:t>
            </w:r>
            <w:r w:rsidRPr="00EF20B4">
              <w:rPr>
                <w:rFonts w:ascii="David" w:eastAsia="Times New Roman" w:hAnsi="David" w:cs="David"/>
                <w:color w:val="000000"/>
                <w:sz w:val="24"/>
                <w:szCs w:val="24"/>
              </w:rPr>
              <w:t>.</w:t>
            </w:r>
          </w:p>
          <w:p w14:paraId="11FE2CF4" w14:textId="77777777" w:rsidR="00A73E95" w:rsidRPr="00EF20B4" w:rsidRDefault="00A73E95" w:rsidP="00A73E95">
            <w:pPr>
              <w:bidi w:val="0"/>
              <w:spacing w:before="100" w:beforeAutospacing="1" w:after="100" w:afterAutospacing="1"/>
              <w:jc w:val="right"/>
              <w:rPr>
                <w:rFonts w:ascii="David" w:eastAsia="Times New Roman" w:hAnsi="David" w:cs="David"/>
                <w:color w:val="000000"/>
                <w:sz w:val="24"/>
                <w:szCs w:val="24"/>
              </w:rPr>
            </w:pPr>
            <w:r w:rsidRPr="00EF20B4">
              <w:rPr>
                <w:rFonts w:ascii="David" w:eastAsia="Times New Roman" w:hAnsi="David" w:cs="David"/>
                <w:color w:val="000000"/>
                <w:sz w:val="24"/>
                <w:szCs w:val="24"/>
                <w:rtl/>
              </w:rPr>
              <w:t>מחד, מדובר במכרז שעיקרו שירותי ייעוץ מחשוב, פיתוח מערכות אוטומציה, ניהול דיווחים ובקרה תקציבית; מאידך, נוסח תנאי הסף מתייחס באופן ממוקד לתוכניות משרד החינוך ולתוכניות "ציל"ה" ו"ניצנים</w:t>
            </w:r>
            <w:r w:rsidRPr="00EF20B4">
              <w:rPr>
                <w:rFonts w:ascii="David" w:eastAsia="Times New Roman" w:hAnsi="David" w:cs="David"/>
                <w:color w:val="000000"/>
                <w:sz w:val="24"/>
                <w:szCs w:val="24"/>
              </w:rPr>
              <w:t>".</w:t>
            </w:r>
          </w:p>
          <w:p w14:paraId="5F0F3DCB" w14:textId="77777777" w:rsidR="00A73E95" w:rsidRPr="00EF20B4" w:rsidRDefault="00A73E95" w:rsidP="00A73E95">
            <w:pPr>
              <w:spacing w:before="100" w:beforeAutospacing="1" w:after="100" w:afterAutospacing="1"/>
              <w:rPr>
                <w:rFonts w:ascii="David" w:eastAsia="Times New Roman" w:hAnsi="David" w:cs="David"/>
                <w:color w:val="000000"/>
                <w:sz w:val="24"/>
                <w:szCs w:val="24"/>
              </w:rPr>
            </w:pPr>
            <w:r w:rsidRPr="00EF20B4">
              <w:rPr>
                <w:rFonts w:ascii="David" w:eastAsia="Times New Roman" w:hAnsi="David" w:cs="David"/>
                <w:color w:val="000000"/>
                <w:sz w:val="24"/>
                <w:szCs w:val="24"/>
                <w:rtl/>
              </w:rPr>
              <w:lastRenderedPageBreak/>
              <w:t>לפיכך נבקש להבהיר</w:t>
            </w:r>
            <w:r w:rsidRPr="00EF20B4">
              <w:rPr>
                <w:rFonts w:ascii="David" w:eastAsia="Times New Roman" w:hAnsi="David" w:cs="David"/>
                <w:color w:val="000000"/>
                <w:sz w:val="24"/>
                <w:szCs w:val="24"/>
              </w:rPr>
              <w:t>:</w:t>
            </w:r>
          </w:p>
          <w:p w14:paraId="66C2823C" w14:textId="77777777" w:rsidR="00A73E95" w:rsidRPr="00EF20B4" w:rsidRDefault="00A73E95" w:rsidP="00A73E95">
            <w:pPr>
              <w:numPr>
                <w:ilvl w:val="0"/>
                <w:numId w:val="36"/>
              </w:numPr>
              <w:spacing w:before="100" w:beforeAutospacing="1" w:after="100" w:afterAutospacing="1" w:line="259" w:lineRule="auto"/>
              <w:rPr>
                <w:rFonts w:ascii="David" w:eastAsia="Calibri" w:hAnsi="David" w:cs="David"/>
                <w:color w:val="000000"/>
                <w:sz w:val="24"/>
                <w:szCs w:val="24"/>
              </w:rPr>
            </w:pPr>
            <w:r w:rsidRPr="00EF20B4">
              <w:rPr>
                <w:rFonts w:ascii="David" w:eastAsia="Calibri" w:hAnsi="David" w:cs="David"/>
                <w:color w:val="000000"/>
                <w:sz w:val="24"/>
                <w:szCs w:val="24"/>
                <w:rtl/>
              </w:rPr>
              <w:t>האם לצורך עמידה בתנאי הסף נדרש ניסיון ספציפי בתחום החינוך בלבד ו/או בתוכניות משרד החינוך בלבד</w:t>
            </w:r>
            <w:r w:rsidRPr="00EF20B4">
              <w:rPr>
                <w:rFonts w:ascii="David" w:eastAsia="Calibri" w:hAnsi="David" w:cs="David"/>
                <w:color w:val="000000"/>
                <w:sz w:val="24"/>
                <w:szCs w:val="24"/>
              </w:rPr>
              <w:t>?</w:t>
            </w:r>
          </w:p>
          <w:p w14:paraId="4F0B183B" w14:textId="77777777" w:rsidR="00A73E95" w:rsidRPr="00EF20B4" w:rsidRDefault="00A73E95" w:rsidP="00A73E95">
            <w:pPr>
              <w:numPr>
                <w:ilvl w:val="0"/>
                <w:numId w:val="36"/>
              </w:numPr>
              <w:spacing w:before="100" w:beforeAutospacing="1" w:after="100" w:afterAutospacing="1" w:line="259" w:lineRule="auto"/>
              <w:rPr>
                <w:rFonts w:ascii="David" w:eastAsia="Calibri" w:hAnsi="David" w:cs="David"/>
                <w:color w:val="000000"/>
                <w:sz w:val="24"/>
                <w:szCs w:val="24"/>
              </w:rPr>
            </w:pPr>
            <w:r w:rsidRPr="00EF20B4">
              <w:rPr>
                <w:rFonts w:ascii="David" w:eastAsia="Calibri" w:hAnsi="David" w:cs="David"/>
                <w:color w:val="000000"/>
                <w:sz w:val="24"/>
                <w:szCs w:val="24"/>
                <w:rtl/>
              </w:rPr>
              <w:t>האם ניסיון מוכח בפיתוח והטמעת מערכות מידע, אוטומציה, בקרה תקציבית, ניהול פרויקטים ומערכות דיווח בגופים ציבוריים ורשויות מקומיות בתחומים אחרים, ייחשב כעומד בדרישות הסף</w:t>
            </w:r>
            <w:r w:rsidRPr="00EF20B4">
              <w:rPr>
                <w:rFonts w:ascii="David" w:eastAsia="Calibri" w:hAnsi="David" w:cs="David"/>
                <w:color w:val="000000"/>
                <w:sz w:val="24"/>
                <w:szCs w:val="24"/>
              </w:rPr>
              <w:t>?</w:t>
            </w:r>
          </w:p>
          <w:p w14:paraId="77AD6081" w14:textId="77777777" w:rsidR="00A73E95" w:rsidRPr="00EF20B4" w:rsidRDefault="00A73E95" w:rsidP="00A73E95">
            <w:pPr>
              <w:numPr>
                <w:ilvl w:val="0"/>
                <w:numId w:val="36"/>
              </w:numPr>
              <w:spacing w:before="100" w:beforeAutospacing="1" w:after="100" w:afterAutospacing="1" w:line="259" w:lineRule="auto"/>
              <w:rPr>
                <w:rFonts w:ascii="David" w:eastAsia="Calibri" w:hAnsi="David" w:cs="David"/>
                <w:color w:val="000000"/>
                <w:sz w:val="24"/>
                <w:szCs w:val="24"/>
              </w:rPr>
            </w:pPr>
            <w:r w:rsidRPr="00EF20B4">
              <w:rPr>
                <w:rFonts w:ascii="David" w:eastAsia="Calibri" w:hAnsi="David" w:cs="David"/>
                <w:color w:val="000000"/>
                <w:sz w:val="24"/>
                <w:szCs w:val="24"/>
                <w:rtl/>
              </w:rPr>
              <w:t>האם עיקר ההתקשרות הינו שירותי ייעוץ ופיתוח מערכות מחשוב, כך שהדגש בתנאי הסף אמור להיות ניסיון טכנולוגי ומערכתי, ולאו דווקא ניסיון מקצועי בתחום החינוך עצמו</w:t>
            </w:r>
            <w:r w:rsidRPr="00EF20B4">
              <w:rPr>
                <w:rFonts w:ascii="David" w:eastAsia="Calibri" w:hAnsi="David" w:cs="David"/>
                <w:color w:val="000000"/>
                <w:sz w:val="24"/>
                <w:szCs w:val="24"/>
              </w:rPr>
              <w:t>?</w:t>
            </w:r>
          </w:p>
          <w:p w14:paraId="515C233B" w14:textId="77777777" w:rsidR="00A73E95" w:rsidRPr="00EF20B4" w:rsidRDefault="00A73E95" w:rsidP="00A73E95">
            <w:pPr>
              <w:numPr>
                <w:ilvl w:val="0"/>
                <w:numId w:val="36"/>
              </w:numPr>
              <w:spacing w:before="100" w:beforeAutospacing="1" w:after="100" w:afterAutospacing="1" w:line="259" w:lineRule="auto"/>
              <w:rPr>
                <w:rFonts w:ascii="David" w:eastAsia="Calibri" w:hAnsi="David" w:cs="David"/>
                <w:color w:val="000000"/>
                <w:sz w:val="24"/>
                <w:szCs w:val="24"/>
              </w:rPr>
            </w:pPr>
            <w:r w:rsidRPr="00EF20B4">
              <w:rPr>
                <w:rFonts w:ascii="David" w:eastAsia="Calibri" w:hAnsi="David" w:cs="David"/>
                <w:color w:val="000000"/>
                <w:sz w:val="24"/>
                <w:szCs w:val="24"/>
                <w:rtl/>
              </w:rPr>
              <w:t>נבקש להבהיר האם הדרישה בסעיף 5.1 לניהול תוכניות משרד החינוך בהיקפים של מעל 10 מיליון ₪ הינה תנאי מחייב בפני עצמו, או שניתן להציג ניסיון מקביל בניהול ובקרת פרויקטים ציבוריים בהיקפים דומים גם בתחומים אחרים</w:t>
            </w:r>
            <w:r w:rsidRPr="00EF20B4">
              <w:rPr>
                <w:rFonts w:ascii="David" w:eastAsia="Calibri" w:hAnsi="David" w:cs="David"/>
                <w:color w:val="000000"/>
                <w:sz w:val="24"/>
                <w:szCs w:val="24"/>
              </w:rPr>
              <w:t>.</w:t>
            </w:r>
          </w:p>
          <w:p w14:paraId="56C07DB3" w14:textId="77777777" w:rsidR="00A73E95" w:rsidRPr="00EF20B4" w:rsidRDefault="00A73E95" w:rsidP="00A73E95">
            <w:pPr>
              <w:spacing w:before="100" w:beforeAutospacing="1" w:after="100" w:afterAutospacing="1"/>
              <w:rPr>
                <w:rFonts w:ascii="David" w:eastAsia="Times New Roman" w:hAnsi="David" w:cs="David"/>
                <w:color w:val="000000"/>
                <w:sz w:val="24"/>
                <w:szCs w:val="24"/>
              </w:rPr>
            </w:pPr>
            <w:r w:rsidRPr="00EF20B4">
              <w:rPr>
                <w:rFonts w:ascii="David" w:eastAsia="Times New Roman" w:hAnsi="David" w:cs="David"/>
                <w:color w:val="000000"/>
                <w:sz w:val="24"/>
                <w:szCs w:val="24"/>
                <w:rtl/>
              </w:rPr>
              <w:t>נודה להבהרתכם, זאת על מנת לוודא הגשת הצעה בהתאם לכוונת עורך המכרז ולעקרונות השוויון והתחרות ההוגנת במכרזים ציבוריים</w:t>
            </w:r>
            <w:r w:rsidRPr="00EF20B4">
              <w:rPr>
                <w:rFonts w:ascii="David" w:eastAsia="Times New Roman" w:hAnsi="David" w:cs="David"/>
                <w:color w:val="000000"/>
                <w:sz w:val="24"/>
                <w:szCs w:val="24"/>
              </w:rPr>
              <w:t>.</w:t>
            </w:r>
          </w:p>
          <w:p w14:paraId="6B339966" w14:textId="6FA1E897" w:rsidR="00230798" w:rsidRPr="00EF20B4" w:rsidRDefault="00230798" w:rsidP="00036556">
            <w:pPr>
              <w:jc w:val="both"/>
              <w:rPr>
                <w:rFonts w:ascii="David" w:hAnsi="David" w:cs="David"/>
                <w:color w:val="000000" w:themeColor="text1"/>
                <w:sz w:val="24"/>
                <w:szCs w:val="24"/>
                <w:rtl/>
              </w:rPr>
            </w:pPr>
          </w:p>
        </w:tc>
        <w:tc>
          <w:tcPr>
            <w:tcW w:w="2906" w:type="dxa"/>
            <w:tcBorders>
              <w:top w:val="single" w:sz="4" w:space="0" w:color="auto"/>
              <w:left w:val="single" w:sz="4" w:space="0" w:color="auto"/>
              <w:bottom w:val="single" w:sz="4" w:space="0" w:color="auto"/>
              <w:right w:val="single" w:sz="4" w:space="0" w:color="auto"/>
            </w:tcBorders>
          </w:tcPr>
          <w:p w14:paraId="12515CA6" w14:textId="14D54679" w:rsidR="00825C3E" w:rsidRPr="00EF20B4" w:rsidRDefault="00593BA2" w:rsidP="00230798">
            <w:pPr>
              <w:jc w:val="both"/>
              <w:rPr>
                <w:rFonts w:ascii="David" w:hAnsi="David" w:cs="David"/>
                <w:b/>
                <w:bCs/>
                <w:color w:val="000000" w:themeColor="text1"/>
                <w:sz w:val="24"/>
                <w:szCs w:val="24"/>
                <w:rtl/>
              </w:rPr>
            </w:pPr>
            <w:r w:rsidRPr="00EF20B4">
              <w:rPr>
                <w:rFonts w:ascii="David" w:hAnsi="David" w:cs="David"/>
                <w:b/>
                <w:bCs/>
                <w:color w:val="000000" w:themeColor="text1"/>
                <w:sz w:val="24"/>
                <w:szCs w:val="24"/>
                <w:rtl/>
              </w:rPr>
              <w:lastRenderedPageBreak/>
              <w:t>מובהר, כי על המציעים במכרז לעמוד במצטבר בכל תנאי הסף הקבועים בסעיף 5 לתנאי המכרז</w:t>
            </w:r>
            <w:r w:rsidR="00E57D7D" w:rsidRPr="00EF20B4">
              <w:rPr>
                <w:rFonts w:ascii="David" w:hAnsi="David" w:cs="David"/>
                <w:b/>
                <w:bCs/>
                <w:color w:val="000000" w:themeColor="text1"/>
                <w:sz w:val="24"/>
                <w:szCs w:val="24"/>
                <w:rtl/>
              </w:rPr>
              <w:t>.</w:t>
            </w:r>
            <w:r w:rsidR="001746B6" w:rsidRPr="00EF20B4">
              <w:rPr>
                <w:rFonts w:ascii="David" w:hAnsi="David" w:cs="David"/>
                <w:b/>
                <w:bCs/>
                <w:color w:val="000000" w:themeColor="text1"/>
                <w:sz w:val="24"/>
                <w:szCs w:val="24"/>
                <w:rtl/>
              </w:rPr>
              <w:t xml:space="preserve"> לאור אופי ומהות </w:t>
            </w:r>
            <w:r w:rsidR="00EE4250" w:rsidRPr="00EF20B4">
              <w:rPr>
                <w:rFonts w:ascii="David" w:hAnsi="David" w:cs="David"/>
                <w:b/>
                <w:bCs/>
                <w:color w:val="000000" w:themeColor="text1"/>
                <w:sz w:val="24"/>
                <w:szCs w:val="24"/>
                <w:rtl/>
              </w:rPr>
              <w:t>השירותים</w:t>
            </w:r>
            <w:r w:rsidR="001746B6" w:rsidRPr="00EF20B4">
              <w:rPr>
                <w:rFonts w:ascii="David" w:hAnsi="David" w:cs="David"/>
                <w:b/>
                <w:bCs/>
                <w:color w:val="000000" w:themeColor="text1"/>
                <w:sz w:val="24"/>
                <w:szCs w:val="24"/>
                <w:rtl/>
              </w:rPr>
              <w:t xml:space="preserve"> שיידרשו מהזוכה במכרז</w:t>
            </w:r>
            <w:r w:rsidR="00D517DE" w:rsidRPr="00EF20B4">
              <w:rPr>
                <w:rFonts w:ascii="David" w:hAnsi="David" w:cs="David"/>
                <w:b/>
                <w:bCs/>
                <w:color w:val="000000" w:themeColor="text1"/>
                <w:sz w:val="24"/>
                <w:szCs w:val="24"/>
                <w:rtl/>
              </w:rPr>
              <w:t xml:space="preserve"> ובמורכבות הקיימת  </w:t>
            </w:r>
            <w:r w:rsidR="00CB6B97" w:rsidRPr="00EF20B4">
              <w:rPr>
                <w:rFonts w:ascii="David" w:hAnsi="David" w:cs="David"/>
                <w:b/>
                <w:bCs/>
                <w:color w:val="000000" w:themeColor="text1"/>
                <w:sz w:val="24"/>
                <w:szCs w:val="24"/>
                <w:rtl/>
              </w:rPr>
              <w:t>ב</w:t>
            </w:r>
            <w:r w:rsidR="00D517DE" w:rsidRPr="00EF20B4">
              <w:rPr>
                <w:rFonts w:ascii="David" w:hAnsi="David" w:cs="David"/>
                <w:b/>
                <w:bCs/>
                <w:color w:val="000000" w:themeColor="text1"/>
                <w:sz w:val="24"/>
                <w:szCs w:val="24"/>
                <w:rtl/>
              </w:rPr>
              <w:t xml:space="preserve">מערכות </w:t>
            </w:r>
            <w:r w:rsidR="001746B6" w:rsidRPr="00EF20B4">
              <w:rPr>
                <w:rFonts w:ascii="David" w:hAnsi="David" w:cs="David"/>
                <w:b/>
                <w:bCs/>
                <w:color w:val="000000" w:themeColor="text1"/>
                <w:sz w:val="24"/>
                <w:szCs w:val="24"/>
                <w:rtl/>
              </w:rPr>
              <w:t xml:space="preserve"> נדרש, כי</w:t>
            </w:r>
            <w:r w:rsidR="0005263A" w:rsidRPr="00EF20B4">
              <w:rPr>
                <w:rFonts w:ascii="David" w:hAnsi="David" w:cs="David"/>
                <w:b/>
                <w:bCs/>
                <w:color w:val="000000" w:themeColor="text1"/>
                <w:sz w:val="24"/>
                <w:szCs w:val="24"/>
                <w:rtl/>
              </w:rPr>
              <w:t xml:space="preserve"> לזוכה במכרז יהיה ניסיון וה</w:t>
            </w:r>
            <w:r w:rsidR="00EF20B4" w:rsidRPr="00EF20B4">
              <w:rPr>
                <w:rFonts w:ascii="David" w:hAnsi="David" w:cs="David"/>
                <w:b/>
                <w:bCs/>
                <w:color w:val="000000" w:themeColor="text1"/>
                <w:sz w:val="24"/>
                <w:szCs w:val="24"/>
                <w:rtl/>
              </w:rPr>
              <w:t>י</w:t>
            </w:r>
            <w:r w:rsidR="0005263A" w:rsidRPr="00EF20B4">
              <w:rPr>
                <w:rFonts w:ascii="David" w:hAnsi="David" w:cs="David"/>
                <w:b/>
                <w:bCs/>
                <w:color w:val="000000" w:themeColor="text1"/>
                <w:sz w:val="24"/>
                <w:szCs w:val="24"/>
                <w:rtl/>
              </w:rPr>
              <w:t>כרות מוקדמת</w:t>
            </w:r>
            <w:r w:rsidR="0068659D">
              <w:rPr>
                <w:rFonts w:ascii="David" w:hAnsi="David" w:cs="David" w:hint="cs"/>
                <w:b/>
                <w:bCs/>
                <w:color w:val="000000" w:themeColor="text1"/>
                <w:sz w:val="24"/>
                <w:szCs w:val="24"/>
                <w:rtl/>
              </w:rPr>
              <w:t xml:space="preserve"> מוכחת</w:t>
            </w:r>
            <w:r w:rsidR="00880C23">
              <w:rPr>
                <w:rFonts w:ascii="David" w:hAnsi="David" w:cs="David" w:hint="cs"/>
                <w:b/>
                <w:bCs/>
                <w:color w:val="000000" w:themeColor="text1"/>
                <w:sz w:val="24"/>
                <w:szCs w:val="24"/>
                <w:rtl/>
              </w:rPr>
              <w:t xml:space="preserve"> בניהול ופיתוח מערכות עבור פרוייקטים ותוכניות</w:t>
            </w:r>
            <w:r w:rsidR="005E14AB">
              <w:rPr>
                <w:rFonts w:ascii="David" w:hAnsi="David" w:cs="David" w:hint="cs"/>
                <w:b/>
                <w:bCs/>
                <w:color w:val="000000" w:themeColor="text1"/>
                <w:sz w:val="24"/>
                <w:szCs w:val="24"/>
                <w:rtl/>
              </w:rPr>
              <w:t xml:space="preserve"> "ציל</w:t>
            </w:r>
            <w:r w:rsidR="00120493">
              <w:rPr>
                <w:rFonts w:ascii="David" w:hAnsi="David" w:cs="David" w:hint="cs"/>
                <w:b/>
                <w:bCs/>
                <w:color w:val="000000" w:themeColor="text1"/>
                <w:sz w:val="24"/>
                <w:szCs w:val="24"/>
                <w:rtl/>
              </w:rPr>
              <w:t>ה</w:t>
            </w:r>
            <w:r w:rsidR="005E14AB">
              <w:rPr>
                <w:rFonts w:ascii="David" w:hAnsi="David" w:cs="David" w:hint="cs"/>
                <w:b/>
                <w:bCs/>
                <w:color w:val="000000" w:themeColor="text1"/>
                <w:sz w:val="24"/>
                <w:szCs w:val="24"/>
                <w:rtl/>
              </w:rPr>
              <w:t>" ו</w:t>
            </w:r>
            <w:r w:rsidR="00777908">
              <w:rPr>
                <w:rFonts w:ascii="David" w:hAnsi="David" w:cs="David" w:hint="cs"/>
                <w:b/>
                <w:bCs/>
                <w:color w:val="000000" w:themeColor="text1"/>
                <w:sz w:val="24"/>
                <w:szCs w:val="24"/>
                <w:rtl/>
              </w:rPr>
              <w:t>-</w:t>
            </w:r>
            <w:r w:rsidR="005E14AB">
              <w:rPr>
                <w:rFonts w:ascii="David" w:hAnsi="David" w:cs="David" w:hint="cs"/>
                <w:b/>
                <w:bCs/>
                <w:color w:val="000000" w:themeColor="text1"/>
                <w:sz w:val="24"/>
                <w:szCs w:val="24"/>
                <w:rtl/>
              </w:rPr>
              <w:t xml:space="preserve"> "ניצנים"</w:t>
            </w:r>
            <w:r w:rsidR="00CE608F">
              <w:rPr>
                <w:rFonts w:ascii="David" w:hAnsi="David" w:cs="David" w:hint="cs"/>
                <w:b/>
                <w:bCs/>
                <w:color w:val="000000" w:themeColor="text1"/>
                <w:sz w:val="24"/>
                <w:szCs w:val="24"/>
                <w:rtl/>
              </w:rPr>
              <w:t xml:space="preserve"> של משרד החינוך</w:t>
            </w:r>
            <w:r w:rsidR="005E14AB">
              <w:rPr>
                <w:rFonts w:ascii="David" w:hAnsi="David" w:cs="David" w:hint="cs"/>
                <w:b/>
                <w:bCs/>
                <w:color w:val="000000" w:themeColor="text1"/>
                <w:sz w:val="24"/>
                <w:szCs w:val="24"/>
                <w:rtl/>
              </w:rPr>
              <w:t xml:space="preserve"> </w:t>
            </w:r>
            <w:r w:rsidR="0005263A" w:rsidRPr="00EF20B4">
              <w:rPr>
                <w:rFonts w:ascii="David" w:hAnsi="David" w:cs="David"/>
                <w:b/>
                <w:bCs/>
                <w:color w:val="000000" w:themeColor="text1"/>
                <w:sz w:val="24"/>
                <w:szCs w:val="24"/>
                <w:rtl/>
              </w:rPr>
              <w:t>עם המערכות הקיימות ב</w:t>
            </w:r>
            <w:r w:rsidR="001F63F7" w:rsidRPr="00EF20B4">
              <w:rPr>
                <w:rFonts w:ascii="David" w:hAnsi="David" w:cs="David"/>
                <w:b/>
                <w:bCs/>
                <w:color w:val="000000" w:themeColor="text1"/>
                <w:sz w:val="24"/>
                <w:szCs w:val="24"/>
                <w:rtl/>
              </w:rPr>
              <w:t>רשויות המקומיות בתחום החינוך. מערכות אלה אינן מערכות מחשוב סטנדרטיות</w:t>
            </w:r>
            <w:r w:rsidR="00A30683" w:rsidRPr="00EF20B4">
              <w:rPr>
                <w:rFonts w:ascii="David" w:hAnsi="David" w:cs="David"/>
                <w:b/>
                <w:bCs/>
                <w:color w:val="000000" w:themeColor="text1"/>
                <w:sz w:val="24"/>
                <w:szCs w:val="24"/>
                <w:rtl/>
              </w:rPr>
              <w:t xml:space="preserve"> אלא מהוות כלי </w:t>
            </w:r>
            <w:r w:rsidR="005B7B58" w:rsidRPr="00EF20B4">
              <w:rPr>
                <w:rFonts w:ascii="David" w:hAnsi="David" w:cs="David"/>
                <w:b/>
                <w:bCs/>
                <w:color w:val="000000" w:themeColor="text1"/>
                <w:sz w:val="24"/>
                <w:szCs w:val="24"/>
                <w:rtl/>
              </w:rPr>
              <w:t>ניהולי ותפעולי המשמש לניהול תקציבים, בקרה על ביצוע וכו', לפיכך נדרש</w:t>
            </w:r>
            <w:r w:rsidR="00CB6B97" w:rsidRPr="00EF20B4">
              <w:rPr>
                <w:rFonts w:ascii="David" w:hAnsi="David" w:cs="David"/>
                <w:b/>
                <w:bCs/>
                <w:color w:val="000000" w:themeColor="text1"/>
                <w:sz w:val="24"/>
                <w:szCs w:val="24"/>
                <w:rtl/>
              </w:rPr>
              <w:t xml:space="preserve"> כאמור</w:t>
            </w:r>
            <w:r w:rsidR="005B7B58" w:rsidRPr="00EF20B4">
              <w:rPr>
                <w:rFonts w:ascii="David" w:hAnsi="David" w:cs="David"/>
                <w:b/>
                <w:bCs/>
                <w:color w:val="000000" w:themeColor="text1"/>
                <w:sz w:val="24"/>
                <w:szCs w:val="24"/>
                <w:rtl/>
              </w:rPr>
              <w:t xml:space="preserve"> </w:t>
            </w:r>
            <w:r w:rsidR="00825C3E" w:rsidRPr="00EF20B4">
              <w:rPr>
                <w:rFonts w:ascii="David" w:hAnsi="David" w:cs="David"/>
                <w:b/>
                <w:bCs/>
                <w:color w:val="000000" w:themeColor="text1"/>
                <w:sz w:val="24"/>
                <w:szCs w:val="24"/>
                <w:rtl/>
              </w:rPr>
              <w:t>ניסיון מוקדם בתוכנות אלה.</w:t>
            </w:r>
          </w:p>
          <w:p w14:paraId="21035DC1" w14:textId="77777777" w:rsidR="00825C3E" w:rsidRPr="00EF20B4" w:rsidRDefault="00825C3E" w:rsidP="00230798">
            <w:pPr>
              <w:jc w:val="both"/>
              <w:rPr>
                <w:rFonts w:ascii="David" w:hAnsi="David" w:cs="David"/>
                <w:b/>
                <w:bCs/>
                <w:color w:val="000000" w:themeColor="text1"/>
                <w:sz w:val="24"/>
                <w:szCs w:val="24"/>
                <w:rtl/>
              </w:rPr>
            </w:pPr>
          </w:p>
          <w:p w14:paraId="3B26A81E" w14:textId="7FC55C77" w:rsidR="00AF5F95" w:rsidRPr="00EF20B4" w:rsidRDefault="00825C3E" w:rsidP="00364A35">
            <w:pPr>
              <w:pStyle w:val="a7"/>
              <w:numPr>
                <w:ilvl w:val="0"/>
                <w:numId w:val="37"/>
              </w:numPr>
              <w:ind w:left="328" w:hanging="328"/>
              <w:jc w:val="both"/>
              <w:rPr>
                <w:rFonts w:ascii="David" w:hAnsi="David" w:cs="David"/>
                <w:b/>
                <w:bCs/>
                <w:color w:val="000000" w:themeColor="text1"/>
                <w:sz w:val="24"/>
                <w:szCs w:val="24"/>
              </w:rPr>
            </w:pPr>
            <w:r w:rsidRPr="00EF20B4">
              <w:rPr>
                <w:rFonts w:ascii="David" w:hAnsi="David" w:cs="David"/>
                <w:b/>
                <w:bCs/>
                <w:color w:val="000000" w:themeColor="text1"/>
                <w:sz w:val="24"/>
                <w:szCs w:val="24"/>
                <w:rtl/>
              </w:rPr>
              <w:t xml:space="preserve">בסעיף 5.1 לתנאי הסף נדרש </w:t>
            </w:r>
            <w:r w:rsidR="00AF5F95" w:rsidRPr="00EF20B4">
              <w:rPr>
                <w:rFonts w:ascii="David" w:hAnsi="David" w:cs="David"/>
                <w:b/>
                <w:bCs/>
                <w:color w:val="000000" w:themeColor="text1"/>
                <w:sz w:val="24"/>
                <w:szCs w:val="24"/>
                <w:rtl/>
              </w:rPr>
              <w:t>ניסיון ספציפי בתחום תוכניות משרד החינוך.</w:t>
            </w:r>
          </w:p>
          <w:p w14:paraId="16E87FED" w14:textId="77777777" w:rsidR="000B0804" w:rsidRPr="00EF20B4" w:rsidRDefault="000B0804" w:rsidP="00364A35">
            <w:pPr>
              <w:pStyle w:val="a7"/>
              <w:numPr>
                <w:ilvl w:val="0"/>
                <w:numId w:val="37"/>
              </w:numPr>
              <w:ind w:left="328" w:hanging="328"/>
              <w:jc w:val="both"/>
              <w:rPr>
                <w:rFonts w:ascii="David" w:hAnsi="David" w:cs="David"/>
                <w:b/>
                <w:bCs/>
                <w:color w:val="000000" w:themeColor="text1"/>
                <w:sz w:val="24"/>
                <w:szCs w:val="24"/>
              </w:rPr>
            </w:pPr>
            <w:r w:rsidRPr="00EF20B4">
              <w:rPr>
                <w:rFonts w:ascii="David" w:hAnsi="David" w:cs="David"/>
                <w:b/>
                <w:bCs/>
                <w:color w:val="000000" w:themeColor="text1"/>
                <w:sz w:val="24"/>
                <w:szCs w:val="24"/>
                <w:rtl/>
              </w:rPr>
              <w:t xml:space="preserve">לצורך כעמידה בתנאי הסף בסעיף 5.1 ייחשב ניסיון </w:t>
            </w:r>
            <w:r w:rsidRPr="00EF20B4">
              <w:rPr>
                <w:rFonts w:ascii="David" w:hAnsi="David" w:cs="David"/>
                <w:b/>
                <w:bCs/>
                <w:color w:val="000000" w:themeColor="text1"/>
                <w:sz w:val="24"/>
                <w:szCs w:val="24"/>
                <w:rtl/>
              </w:rPr>
              <w:lastRenderedPageBreak/>
              <w:t>בתחום תוכניות משרד החינוך בלבד.</w:t>
            </w:r>
          </w:p>
          <w:p w14:paraId="6446EF7F" w14:textId="26DD2786" w:rsidR="00A22E3D" w:rsidRPr="00EF20B4" w:rsidRDefault="00BB58BB" w:rsidP="00364A35">
            <w:pPr>
              <w:pStyle w:val="a7"/>
              <w:numPr>
                <w:ilvl w:val="0"/>
                <w:numId w:val="37"/>
              </w:numPr>
              <w:ind w:left="328" w:hanging="328"/>
              <w:jc w:val="both"/>
              <w:rPr>
                <w:rFonts w:ascii="David" w:hAnsi="David" w:cs="David"/>
                <w:b/>
                <w:bCs/>
                <w:color w:val="000000" w:themeColor="text1"/>
                <w:sz w:val="24"/>
                <w:szCs w:val="24"/>
              </w:rPr>
            </w:pPr>
            <w:r w:rsidRPr="00EF20B4">
              <w:rPr>
                <w:rFonts w:ascii="David" w:hAnsi="David" w:cs="David"/>
                <w:b/>
                <w:bCs/>
                <w:color w:val="000000" w:themeColor="text1"/>
                <w:sz w:val="24"/>
                <w:szCs w:val="24"/>
                <w:rtl/>
              </w:rPr>
              <w:t xml:space="preserve">עיקר ההתקשרות היא פיתוח </w:t>
            </w:r>
            <w:r w:rsidR="00A917BC" w:rsidRPr="00EF20B4">
              <w:rPr>
                <w:rFonts w:ascii="David" w:hAnsi="David" w:cs="David"/>
                <w:b/>
                <w:bCs/>
                <w:color w:val="000000" w:themeColor="text1"/>
                <w:sz w:val="24"/>
                <w:szCs w:val="24"/>
                <w:rtl/>
              </w:rPr>
              <w:t>מערכות מחשב בדגש על מערכות בתחום החינוך בעירייה</w:t>
            </w:r>
            <w:r w:rsidR="00A23A0D" w:rsidRPr="00EF20B4">
              <w:rPr>
                <w:rFonts w:ascii="David" w:hAnsi="David" w:cs="David"/>
                <w:b/>
                <w:bCs/>
                <w:color w:val="000000" w:themeColor="text1"/>
                <w:sz w:val="24"/>
                <w:szCs w:val="24"/>
                <w:rtl/>
              </w:rPr>
              <w:t xml:space="preserve">. לפיכך נדרש כאמור ניסיון  קודם  </w:t>
            </w:r>
            <w:r w:rsidR="00050EA9" w:rsidRPr="00EF20B4">
              <w:rPr>
                <w:rFonts w:ascii="David" w:hAnsi="David" w:cs="David"/>
                <w:b/>
                <w:bCs/>
                <w:color w:val="000000" w:themeColor="text1"/>
                <w:sz w:val="24"/>
                <w:szCs w:val="24"/>
                <w:rtl/>
              </w:rPr>
              <w:t>בניהול תוכניות</w:t>
            </w:r>
            <w:r w:rsidR="00BE1143">
              <w:rPr>
                <w:rFonts w:ascii="David" w:hAnsi="David" w:cs="David" w:hint="cs"/>
                <w:b/>
                <w:bCs/>
                <w:color w:val="000000" w:themeColor="text1"/>
                <w:sz w:val="24"/>
                <w:szCs w:val="24"/>
                <w:rtl/>
              </w:rPr>
              <w:t xml:space="preserve"> </w:t>
            </w:r>
            <w:r w:rsidR="008A74E8">
              <w:rPr>
                <w:rFonts w:ascii="David" w:hAnsi="David" w:cs="David" w:hint="cs"/>
                <w:b/>
                <w:bCs/>
                <w:color w:val="000000" w:themeColor="text1"/>
                <w:sz w:val="24"/>
                <w:szCs w:val="24"/>
                <w:rtl/>
              </w:rPr>
              <w:t xml:space="preserve">"ניצנים" ו </w:t>
            </w:r>
            <w:r w:rsidR="008A74E8">
              <w:rPr>
                <w:rFonts w:ascii="David" w:hAnsi="David" w:cs="David"/>
                <w:b/>
                <w:bCs/>
                <w:color w:val="000000" w:themeColor="text1"/>
                <w:sz w:val="24"/>
                <w:szCs w:val="24"/>
                <w:rtl/>
              </w:rPr>
              <w:t>–</w:t>
            </w:r>
            <w:r w:rsidR="008A74E8">
              <w:rPr>
                <w:rFonts w:ascii="David" w:hAnsi="David" w:cs="David" w:hint="cs"/>
                <w:b/>
                <w:bCs/>
                <w:color w:val="000000" w:themeColor="text1"/>
                <w:sz w:val="24"/>
                <w:szCs w:val="24"/>
                <w:rtl/>
              </w:rPr>
              <w:t xml:space="preserve"> "צילה" </w:t>
            </w:r>
            <w:r w:rsidR="00050EA9" w:rsidRPr="00EF20B4">
              <w:rPr>
                <w:rFonts w:ascii="David" w:hAnsi="David" w:cs="David"/>
                <w:b/>
                <w:bCs/>
                <w:color w:val="000000" w:themeColor="text1"/>
                <w:sz w:val="24"/>
                <w:szCs w:val="24"/>
                <w:rtl/>
              </w:rPr>
              <w:t xml:space="preserve"> </w:t>
            </w:r>
            <w:r w:rsidR="008A74E8">
              <w:rPr>
                <w:rFonts w:ascii="David" w:hAnsi="David" w:cs="David" w:hint="cs"/>
                <w:b/>
                <w:bCs/>
                <w:color w:val="000000" w:themeColor="text1"/>
                <w:sz w:val="24"/>
                <w:szCs w:val="24"/>
                <w:rtl/>
              </w:rPr>
              <w:t xml:space="preserve">של </w:t>
            </w:r>
            <w:r w:rsidR="00050EA9" w:rsidRPr="00EF20B4">
              <w:rPr>
                <w:rFonts w:ascii="David" w:hAnsi="David" w:cs="David"/>
                <w:b/>
                <w:bCs/>
                <w:color w:val="000000" w:themeColor="text1"/>
                <w:sz w:val="24"/>
                <w:szCs w:val="24"/>
                <w:rtl/>
              </w:rPr>
              <w:t>משרד החינוך</w:t>
            </w:r>
            <w:r w:rsidR="00A22E3D" w:rsidRPr="00EF20B4">
              <w:rPr>
                <w:rFonts w:ascii="David" w:hAnsi="David" w:cs="David"/>
                <w:b/>
                <w:bCs/>
                <w:color w:val="000000" w:themeColor="text1"/>
                <w:sz w:val="24"/>
                <w:szCs w:val="24"/>
                <w:rtl/>
              </w:rPr>
              <w:t>.</w:t>
            </w:r>
          </w:p>
          <w:p w14:paraId="3590E18E" w14:textId="638E12B2" w:rsidR="00780291" w:rsidRPr="00EF20B4" w:rsidRDefault="00A22E3D" w:rsidP="00364A35">
            <w:pPr>
              <w:pStyle w:val="a7"/>
              <w:numPr>
                <w:ilvl w:val="0"/>
                <w:numId w:val="37"/>
              </w:numPr>
              <w:ind w:left="328" w:hanging="328"/>
              <w:jc w:val="both"/>
              <w:rPr>
                <w:rFonts w:ascii="David" w:hAnsi="David" w:cs="David"/>
                <w:b/>
                <w:bCs/>
                <w:color w:val="000000" w:themeColor="text1"/>
                <w:sz w:val="24"/>
                <w:szCs w:val="24"/>
                <w:rtl/>
              </w:rPr>
            </w:pPr>
            <w:r w:rsidRPr="00EF20B4">
              <w:rPr>
                <w:rFonts w:ascii="David" w:hAnsi="David" w:cs="David"/>
                <w:b/>
                <w:bCs/>
                <w:color w:val="000000" w:themeColor="text1"/>
                <w:sz w:val="24"/>
                <w:szCs w:val="24"/>
                <w:rtl/>
              </w:rPr>
              <w:t xml:space="preserve">אכן הדרישה בסעיף 5.1 לתנאי הסף </w:t>
            </w:r>
            <w:r w:rsidR="00EF20B4" w:rsidRPr="00EF20B4">
              <w:rPr>
                <w:rFonts w:ascii="David" w:hAnsi="David" w:cs="David"/>
                <w:b/>
                <w:bCs/>
                <w:color w:val="000000" w:themeColor="text1"/>
                <w:sz w:val="24"/>
                <w:szCs w:val="24"/>
                <w:rtl/>
              </w:rPr>
              <w:t>מתייחסת לניסיון בניהול תוכניות משרד החינוך.</w:t>
            </w:r>
            <w:r w:rsidR="00A23A0D" w:rsidRPr="00EF20B4">
              <w:rPr>
                <w:rFonts w:ascii="David" w:hAnsi="David" w:cs="David"/>
                <w:b/>
                <w:bCs/>
                <w:color w:val="000000" w:themeColor="text1"/>
                <w:sz w:val="24"/>
                <w:szCs w:val="24"/>
                <w:rtl/>
              </w:rPr>
              <w:t xml:space="preserve">  </w:t>
            </w:r>
            <w:r w:rsidR="001F63F7" w:rsidRPr="00EF20B4">
              <w:rPr>
                <w:rFonts w:ascii="David" w:hAnsi="David" w:cs="David"/>
                <w:b/>
                <w:bCs/>
                <w:color w:val="000000" w:themeColor="text1"/>
                <w:sz w:val="24"/>
                <w:szCs w:val="24"/>
                <w:rtl/>
              </w:rPr>
              <w:t xml:space="preserve"> </w:t>
            </w:r>
          </w:p>
        </w:tc>
      </w:tr>
    </w:tbl>
    <w:p w14:paraId="7F87D0B5" w14:textId="7EA0E6E2" w:rsidR="001D7F1C" w:rsidRPr="001F63F7" w:rsidRDefault="001D7F1C" w:rsidP="00565960">
      <w:pPr>
        <w:spacing w:after="0" w:line="240" w:lineRule="auto"/>
        <w:rPr>
          <w:rFonts w:ascii="David" w:eastAsia="Times New Roman" w:hAnsi="David" w:cs="David"/>
          <w:sz w:val="24"/>
          <w:szCs w:val="24"/>
          <w:rtl/>
        </w:rPr>
      </w:pPr>
    </w:p>
    <w:sectPr w:rsidR="001D7F1C" w:rsidRPr="001F63F7" w:rsidSect="00714AD3">
      <w:headerReference w:type="default" r:id="rId12"/>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1297" w14:textId="77777777" w:rsidR="00825D97" w:rsidRDefault="00825D97" w:rsidP="00EC3EF9">
      <w:pPr>
        <w:spacing w:after="0" w:line="240" w:lineRule="auto"/>
      </w:pPr>
      <w:r>
        <w:separator/>
      </w:r>
    </w:p>
  </w:endnote>
  <w:endnote w:type="continuationSeparator" w:id="0">
    <w:p w14:paraId="0F820A40" w14:textId="77777777" w:rsidR="00825D97" w:rsidRDefault="00825D97" w:rsidP="00EC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57A3" w14:textId="77777777" w:rsidR="00825D97" w:rsidRDefault="00825D97" w:rsidP="00EC3EF9">
      <w:pPr>
        <w:spacing w:after="0" w:line="240" w:lineRule="auto"/>
      </w:pPr>
      <w:r>
        <w:separator/>
      </w:r>
    </w:p>
  </w:footnote>
  <w:footnote w:type="continuationSeparator" w:id="0">
    <w:p w14:paraId="1748DB43" w14:textId="77777777" w:rsidR="00825D97" w:rsidRDefault="00825D97" w:rsidP="00EC3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58"/>
      <w:docPartObj>
        <w:docPartGallery w:val="Page Numbers (Top of Page)"/>
        <w:docPartUnique/>
      </w:docPartObj>
    </w:sdtPr>
    <w:sdtEndPr/>
    <w:sdtContent>
      <w:p w14:paraId="1A62A23B" w14:textId="0B92AFEF" w:rsidR="00EC3EF9" w:rsidRDefault="00EC3EF9">
        <w:pPr>
          <w:pStyle w:val="a8"/>
          <w:jc w:val="center"/>
        </w:pPr>
        <w:r>
          <w:fldChar w:fldCharType="begin"/>
        </w:r>
        <w:r>
          <w:instrText>PAGE   \* MERGEFORMAT</w:instrText>
        </w:r>
        <w:r>
          <w:fldChar w:fldCharType="separate"/>
        </w:r>
        <w:r>
          <w:rPr>
            <w:rtl/>
            <w:lang w:val="he-IL"/>
          </w:rPr>
          <w:t>2</w:t>
        </w:r>
        <w:r>
          <w:fldChar w:fldCharType="end"/>
        </w:r>
      </w:p>
    </w:sdtContent>
  </w:sdt>
  <w:p w14:paraId="0EB04151" w14:textId="77777777" w:rsidR="00EC3EF9" w:rsidRDefault="00EC3EF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1CC"/>
    <w:multiLevelType w:val="hybridMultilevel"/>
    <w:tmpl w:val="8EF835DC"/>
    <w:lvl w:ilvl="0" w:tplc="B7E095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F19B6"/>
    <w:multiLevelType w:val="hybridMultilevel"/>
    <w:tmpl w:val="475C06D2"/>
    <w:lvl w:ilvl="0" w:tplc="DF30F6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3F00"/>
    <w:multiLevelType w:val="hybridMultilevel"/>
    <w:tmpl w:val="A708619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F71A9"/>
    <w:multiLevelType w:val="hybridMultilevel"/>
    <w:tmpl w:val="74B6F6AC"/>
    <w:lvl w:ilvl="0" w:tplc="41327BB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48D"/>
    <w:multiLevelType w:val="hybridMultilevel"/>
    <w:tmpl w:val="1D103280"/>
    <w:lvl w:ilvl="0" w:tplc="E356F60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4272F"/>
    <w:multiLevelType w:val="hybridMultilevel"/>
    <w:tmpl w:val="66961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FE098C"/>
    <w:multiLevelType w:val="hybridMultilevel"/>
    <w:tmpl w:val="F2845314"/>
    <w:lvl w:ilvl="0" w:tplc="8E68A15E">
      <w:start w:val="1"/>
      <w:numFmt w:val="decimal"/>
      <w:lvlText w:val="%1."/>
      <w:lvlJc w:val="left"/>
      <w:pPr>
        <w:ind w:left="720" w:hanging="360"/>
      </w:pPr>
      <w:rPr>
        <w:b w:val="0"/>
        <w:bCs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19283CC0"/>
    <w:multiLevelType w:val="hybridMultilevel"/>
    <w:tmpl w:val="9A02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49C8"/>
    <w:multiLevelType w:val="hybridMultilevel"/>
    <w:tmpl w:val="6FC2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237BB"/>
    <w:multiLevelType w:val="hybridMultilevel"/>
    <w:tmpl w:val="AE9E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93AC8"/>
    <w:multiLevelType w:val="hybridMultilevel"/>
    <w:tmpl w:val="FF423FB2"/>
    <w:lvl w:ilvl="0" w:tplc="15BE6EAE">
      <w:start w:val="1"/>
      <w:numFmt w:val="decimal"/>
      <w:lvlText w:val="%1."/>
      <w:lvlJc w:val="left"/>
      <w:pPr>
        <w:ind w:left="720" w:hanging="360"/>
      </w:pPr>
      <w:rPr>
        <w:b w:val="0"/>
        <w:bCs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264A2B56"/>
    <w:multiLevelType w:val="hybridMultilevel"/>
    <w:tmpl w:val="59B85C44"/>
    <w:lvl w:ilvl="0" w:tplc="2ADEFF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B44A0"/>
    <w:multiLevelType w:val="multilevel"/>
    <w:tmpl w:val="F420F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0585E"/>
    <w:multiLevelType w:val="hybridMultilevel"/>
    <w:tmpl w:val="56DCB1EE"/>
    <w:lvl w:ilvl="0" w:tplc="94A62D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597B"/>
    <w:multiLevelType w:val="hybridMultilevel"/>
    <w:tmpl w:val="AE9E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73C56"/>
    <w:multiLevelType w:val="multilevel"/>
    <w:tmpl w:val="C7C8BA08"/>
    <w:lvl w:ilvl="0">
      <w:start w:val="1"/>
      <w:numFmt w:val="decimal"/>
      <w:pStyle w:val="a"/>
      <w:lvlText w:val="%1."/>
      <w:lvlJc w:val="left"/>
      <w:pPr>
        <w:tabs>
          <w:tab w:val="num" w:pos="510"/>
        </w:tabs>
        <w:ind w:left="510" w:hanging="510"/>
      </w:pPr>
      <w:rPr>
        <w:rFonts w:ascii="Times New Roman" w:hAnsi="Times New Roman" w:cs="David" w:hint="default"/>
        <w:b w:val="0"/>
        <w:bCs w:val="0"/>
        <w:i w:val="0"/>
        <w:iCs w:val="0"/>
        <w:strike w:val="0"/>
        <w:dstrike w:val="0"/>
        <w:color w:val="auto"/>
        <w:sz w:val="22"/>
        <w:szCs w:val="24"/>
        <w:u w:val="none"/>
        <w:effect w:val="none"/>
      </w:rPr>
    </w:lvl>
    <w:lvl w:ilvl="1">
      <w:start w:val="1"/>
      <w:numFmt w:val="decimal"/>
      <w:lvlText w:val="%1.%2."/>
      <w:lvlJc w:val="left"/>
      <w:pPr>
        <w:tabs>
          <w:tab w:val="num" w:pos="1304"/>
        </w:tabs>
        <w:ind w:left="1304" w:hanging="794"/>
      </w:pPr>
    </w:lvl>
    <w:lvl w:ilvl="2">
      <w:start w:val="1"/>
      <w:numFmt w:val="decimal"/>
      <w:lvlText w:val="%1%2..%3."/>
      <w:lvlJc w:val="left"/>
      <w:pPr>
        <w:tabs>
          <w:tab w:val="num" w:pos="2381"/>
        </w:tabs>
        <w:ind w:left="2381" w:hanging="1077"/>
      </w:pPr>
    </w:lvl>
    <w:lvl w:ilvl="3">
      <w:start w:val="1"/>
      <w:numFmt w:val="decimal"/>
      <w:lvlText w:val="%1.%2.%3.%4."/>
      <w:lvlJc w:val="left"/>
      <w:pPr>
        <w:tabs>
          <w:tab w:val="num" w:pos="3742"/>
        </w:tabs>
        <w:ind w:left="3742" w:hanging="1361"/>
      </w:pPr>
    </w:lvl>
    <w:lvl w:ilvl="4">
      <w:start w:val="1"/>
      <w:numFmt w:val="decimal"/>
      <w:lvlText w:val="%1.%2.%3.%4.%5."/>
      <w:lvlJc w:val="left"/>
      <w:pPr>
        <w:tabs>
          <w:tab w:val="num" w:pos="5387"/>
        </w:tabs>
        <w:ind w:left="5387" w:hanging="1645"/>
      </w:pPr>
    </w:lvl>
    <w:lvl w:ilvl="5">
      <w:start w:val="1"/>
      <w:numFmt w:val="decimal"/>
      <w:lvlText w:val="%1.%2.%3.%4.%5.%6."/>
      <w:lvlJc w:val="left"/>
      <w:pPr>
        <w:tabs>
          <w:tab w:val="num" w:pos="6213"/>
        </w:tabs>
        <w:ind w:left="5842" w:hanging="709"/>
      </w:pPr>
    </w:lvl>
    <w:lvl w:ilvl="6">
      <w:start w:val="1"/>
      <w:numFmt w:val="decimal"/>
      <w:lvlText w:val="%1.%2.%3.%4.%5.%6.%7."/>
      <w:lvlJc w:val="left"/>
      <w:pPr>
        <w:tabs>
          <w:tab w:val="num" w:pos="7282"/>
        </w:tabs>
        <w:ind w:left="6551" w:hanging="709"/>
      </w:pPr>
    </w:lvl>
    <w:lvl w:ilvl="7">
      <w:start w:val="1"/>
      <w:numFmt w:val="decimal"/>
      <w:lvlText w:val="%1.%2.%3.%4.%5.%6.%7.%8."/>
      <w:lvlJc w:val="left"/>
      <w:pPr>
        <w:tabs>
          <w:tab w:val="num" w:pos="0"/>
        </w:tabs>
        <w:ind w:left="7260" w:hanging="709"/>
      </w:pPr>
    </w:lvl>
    <w:lvl w:ilvl="8">
      <w:start w:val="1"/>
      <w:numFmt w:val="decimal"/>
      <w:lvlText w:val="%1.%2.%3.%4.%5.%6.%7.%8.%9."/>
      <w:lvlJc w:val="left"/>
      <w:pPr>
        <w:tabs>
          <w:tab w:val="num" w:pos="9060"/>
        </w:tabs>
        <w:ind w:left="7969" w:hanging="709"/>
      </w:pPr>
    </w:lvl>
  </w:abstractNum>
  <w:abstractNum w:abstractNumId="16" w15:restartNumberingAfterBreak="0">
    <w:nsid w:val="34596E78"/>
    <w:multiLevelType w:val="hybridMultilevel"/>
    <w:tmpl w:val="FF6C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044E5"/>
    <w:multiLevelType w:val="hybridMultilevel"/>
    <w:tmpl w:val="2A2C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D3BC0"/>
    <w:multiLevelType w:val="hybridMultilevel"/>
    <w:tmpl w:val="6BA2B7BA"/>
    <w:lvl w:ilvl="0" w:tplc="DAA47C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62518"/>
    <w:multiLevelType w:val="hybridMultilevel"/>
    <w:tmpl w:val="9056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D78"/>
    <w:multiLevelType w:val="hybridMultilevel"/>
    <w:tmpl w:val="EB7A434A"/>
    <w:lvl w:ilvl="0" w:tplc="BB6A64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B0AA1"/>
    <w:multiLevelType w:val="hybridMultilevel"/>
    <w:tmpl w:val="9E689EFE"/>
    <w:lvl w:ilvl="0" w:tplc="FF3090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52CFF"/>
    <w:multiLevelType w:val="hybridMultilevel"/>
    <w:tmpl w:val="C4A43F32"/>
    <w:lvl w:ilvl="0" w:tplc="E0E651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855757"/>
    <w:multiLevelType w:val="hybridMultilevel"/>
    <w:tmpl w:val="F6002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A0469"/>
    <w:multiLevelType w:val="hybridMultilevel"/>
    <w:tmpl w:val="9CF87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D0276"/>
    <w:multiLevelType w:val="hybridMultilevel"/>
    <w:tmpl w:val="FBBA9026"/>
    <w:lvl w:ilvl="0" w:tplc="85C09B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C574B"/>
    <w:multiLevelType w:val="hybridMultilevel"/>
    <w:tmpl w:val="BF581C78"/>
    <w:lvl w:ilvl="0" w:tplc="8444BA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D5F16"/>
    <w:multiLevelType w:val="hybridMultilevel"/>
    <w:tmpl w:val="4192EBC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8" w15:restartNumberingAfterBreak="0">
    <w:nsid w:val="5FA87EEE"/>
    <w:multiLevelType w:val="hybridMultilevel"/>
    <w:tmpl w:val="EF486600"/>
    <w:lvl w:ilvl="0" w:tplc="8D940A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925AC"/>
    <w:multiLevelType w:val="hybridMultilevel"/>
    <w:tmpl w:val="7DAC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35F"/>
    <w:multiLevelType w:val="multilevel"/>
    <w:tmpl w:val="61EE4CE4"/>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123E0D"/>
    <w:multiLevelType w:val="hybridMultilevel"/>
    <w:tmpl w:val="AAD64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01CF6"/>
    <w:multiLevelType w:val="hybridMultilevel"/>
    <w:tmpl w:val="C990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833EA4"/>
    <w:multiLevelType w:val="hybridMultilevel"/>
    <w:tmpl w:val="FC6EA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03FD5"/>
    <w:multiLevelType w:val="hybridMultilevel"/>
    <w:tmpl w:val="7CE001C8"/>
    <w:lvl w:ilvl="0" w:tplc="BA9465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83625"/>
    <w:multiLevelType w:val="hybridMultilevel"/>
    <w:tmpl w:val="22FE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A652C"/>
    <w:multiLevelType w:val="multilevel"/>
    <w:tmpl w:val="366C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5179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2317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808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01265">
    <w:abstractNumId w:val="31"/>
  </w:num>
  <w:num w:numId="5" w16cid:durableId="1933004350">
    <w:abstractNumId w:val="2"/>
  </w:num>
  <w:num w:numId="6" w16cid:durableId="16366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925730">
    <w:abstractNumId w:val="6"/>
  </w:num>
  <w:num w:numId="8" w16cid:durableId="724451279">
    <w:abstractNumId w:val="10"/>
  </w:num>
  <w:num w:numId="9" w16cid:durableId="1565068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1893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5779696">
    <w:abstractNumId w:val="0"/>
  </w:num>
  <w:num w:numId="12" w16cid:durableId="1308587204">
    <w:abstractNumId w:val="25"/>
  </w:num>
  <w:num w:numId="13" w16cid:durableId="1723138457">
    <w:abstractNumId w:val="17"/>
  </w:num>
  <w:num w:numId="14" w16cid:durableId="1888444311">
    <w:abstractNumId w:val="33"/>
  </w:num>
  <w:num w:numId="15" w16cid:durableId="2125465838">
    <w:abstractNumId w:val="34"/>
  </w:num>
  <w:num w:numId="16" w16cid:durableId="585310652">
    <w:abstractNumId w:val="7"/>
  </w:num>
  <w:num w:numId="17" w16cid:durableId="390740315">
    <w:abstractNumId w:val="1"/>
  </w:num>
  <w:num w:numId="18" w16cid:durableId="800346656">
    <w:abstractNumId w:val="16"/>
  </w:num>
  <w:num w:numId="19" w16cid:durableId="1207081">
    <w:abstractNumId w:val="4"/>
  </w:num>
  <w:num w:numId="20" w16cid:durableId="2126267024">
    <w:abstractNumId w:val="14"/>
  </w:num>
  <w:num w:numId="21" w16cid:durableId="41172997">
    <w:abstractNumId w:val="28"/>
  </w:num>
  <w:num w:numId="22" w16cid:durableId="1760953267">
    <w:abstractNumId w:val="9"/>
  </w:num>
  <w:num w:numId="23" w16cid:durableId="643437914">
    <w:abstractNumId w:val="21"/>
  </w:num>
  <w:num w:numId="24" w16cid:durableId="1350721821">
    <w:abstractNumId w:val="35"/>
  </w:num>
  <w:num w:numId="25" w16cid:durableId="1262571342">
    <w:abstractNumId w:val="13"/>
  </w:num>
  <w:num w:numId="26" w16cid:durableId="1904102661">
    <w:abstractNumId w:val="23"/>
  </w:num>
  <w:num w:numId="27" w16cid:durableId="493421635">
    <w:abstractNumId w:val="18"/>
  </w:num>
  <w:num w:numId="28" w16cid:durableId="712271187">
    <w:abstractNumId w:val="29"/>
  </w:num>
  <w:num w:numId="29" w16cid:durableId="1518346612">
    <w:abstractNumId w:val="26"/>
  </w:num>
  <w:num w:numId="30" w16cid:durableId="1823958795">
    <w:abstractNumId w:val="32"/>
  </w:num>
  <w:num w:numId="31" w16cid:durableId="1503204993">
    <w:abstractNumId w:val="20"/>
  </w:num>
  <w:num w:numId="32" w16cid:durableId="252057778">
    <w:abstractNumId w:val="8"/>
  </w:num>
  <w:num w:numId="33" w16cid:durableId="127288275">
    <w:abstractNumId w:val="11"/>
  </w:num>
  <w:num w:numId="34" w16cid:durableId="1053386863">
    <w:abstractNumId w:val="19"/>
  </w:num>
  <w:num w:numId="35" w16cid:durableId="922102540">
    <w:abstractNumId w:val="12"/>
  </w:num>
  <w:num w:numId="36" w16cid:durableId="1426002226">
    <w:abstractNumId w:val="36"/>
  </w:num>
  <w:num w:numId="37" w16cid:durableId="1358158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ocumentProtection w:edit="readOnly" w:formatting="1" w:enforcement="1" w:cryptProviderType="rsaAES" w:cryptAlgorithmClass="hash" w:cryptAlgorithmType="typeAny" w:cryptAlgorithmSid="14" w:cryptSpinCount="100000" w:hash="+zfseB4l3ocRNGdOLKRVnRZyxp35Wx2FP8pjONScRgISNGnU/QRzng+GNZD/q8VPcOXFeuP0zt7yo9NUW8HeGw==" w:salt="cmdYH2UivDQON858TeO2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B3"/>
    <w:rsid w:val="000005C3"/>
    <w:rsid w:val="00001D4E"/>
    <w:rsid w:val="00002C9A"/>
    <w:rsid w:val="00006BC4"/>
    <w:rsid w:val="000107E0"/>
    <w:rsid w:val="00015A89"/>
    <w:rsid w:val="00016EC2"/>
    <w:rsid w:val="0002379D"/>
    <w:rsid w:val="00027215"/>
    <w:rsid w:val="00027C34"/>
    <w:rsid w:val="00036556"/>
    <w:rsid w:val="00036909"/>
    <w:rsid w:val="00040594"/>
    <w:rsid w:val="00042B46"/>
    <w:rsid w:val="000454F0"/>
    <w:rsid w:val="00046A91"/>
    <w:rsid w:val="00050EA9"/>
    <w:rsid w:val="00051695"/>
    <w:rsid w:val="000525CE"/>
    <w:rsid w:val="0005263A"/>
    <w:rsid w:val="00052716"/>
    <w:rsid w:val="00052E38"/>
    <w:rsid w:val="00057888"/>
    <w:rsid w:val="00060BD4"/>
    <w:rsid w:val="00061ECA"/>
    <w:rsid w:val="0006219E"/>
    <w:rsid w:val="000649D4"/>
    <w:rsid w:val="00071224"/>
    <w:rsid w:val="0007283C"/>
    <w:rsid w:val="000777E6"/>
    <w:rsid w:val="000926F2"/>
    <w:rsid w:val="0009752E"/>
    <w:rsid w:val="000A424C"/>
    <w:rsid w:val="000A461D"/>
    <w:rsid w:val="000A515F"/>
    <w:rsid w:val="000B013B"/>
    <w:rsid w:val="000B0440"/>
    <w:rsid w:val="000B0543"/>
    <w:rsid w:val="000B0804"/>
    <w:rsid w:val="000C2402"/>
    <w:rsid w:val="000C2F5C"/>
    <w:rsid w:val="000C68FB"/>
    <w:rsid w:val="000D0937"/>
    <w:rsid w:val="000D13C7"/>
    <w:rsid w:val="000D1A75"/>
    <w:rsid w:val="000D4260"/>
    <w:rsid w:val="000D53BD"/>
    <w:rsid w:val="000D7A36"/>
    <w:rsid w:val="000E13AF"/>
    <w:rsid w:val="000E3179"/>
    <w:rsid w:val="000E5C7D"/>
    <w:rsid w:val="000F2D8D"/>
    <w:rsid w:val="000F53A1"/>
    <w:rsid w:val="000F5A38"/>
    <w:rsid w:val="001009F5"/>
    <w:rsid w:val="00104219"/>
    <w:rsid w:val="0010446D"/>
    <w:rsid w:val="00104F25"/>
    <w:rsid w:val="00106856"/>
    <w:rsid w:val="001149D1"/>
    <w:rsid w:val="001157C9"/>
    <w:rsid w:val="00116336"/>
    <w:rsid w:val="00120493"/>
    <w:rsid w:val="00132DF3"/>
    <w:rsid w:val="00144C10"/>
    <w:rsid w:val="00147E37"/>
    <w:rsid w:val="001663F5"/>
    <w:rsid w:val="001666C2"/>
    <w:rsid w:val="001714CC"/>
    <w:rsid w:val="00171E92"/>
    <w:rsid w:val="001746B6"/>
    <w:rsid w:val="00177295"/>
    <w:rsid w:val="00186263"/>
    <w:rsid w:val="00187DAE"/>
    <w:rsid w:val="00191241"/>
    <w:rsid w:val="00193301"/>
    <w:rsid w:val="00193A25"/>
    <w:rsid w:val="00193EDE"/>
    <w:rsid w:val="001966E3"/>
    <w:rsid w:val="001A2740"/>
    <w:rsid w:val="001B3B98"/>
    <w:rsid w:val="001C4ABD"/>
    <w:rsid w:val="001C56AD"/>
    <w:rsid w:val="001C7CA7"/>
    <w:rsid w:val="001D05C1"/>
    <w:rsid w:val="001D2A20"/>
    <w:rsid w:val="001D7F1C"/>
    <w:rsid w:val="001E0D9B"/>
    <w:rsid w:val="001E1045"/>
    <w:rsid w:val="001E63AB"/>
    <w:rsid w:val="001E7BFF"/>
    <w:rsid w:val="001F3747"/>
    <w:rsid w:val="001F5588"/>
    <w:rsid w:val="001F63F7"/>
    <w:rsid w:val="00206B0E"/>
    <w:rsid w:val="00212AE6"/>
    <w:rsid w:val="002147B1"/>
    <w:rsid w:val="00214C8D"/>
    <w:rsid w:val="002163BB"/>
    <w:rsid w:val="00220646"/>
    <w:rsid w:val="002217D8"/>
    <w:rsid w:val="00222D86"/>
    <w:rsid w:val="002253EB"/>
    <w:rsid w:val="00230798"/>
    <w:rsid w:val="00231DAD"/>
    <w:rsid w:val="00232EBA"/>
    <w:rsid w:val="00235DA4"/>
    <w:rsid w:val="00237FA7"/>
    <w:rsid w:val="002447EA"/>
    <w:rsid w:val="00245B5F"/>
    <w:rsid w:val="002466D5"/>
    <w:rsid w:val="00251573"/>
    <w:rsid w:val="0025664C"/>
    <w:rsid w:val="0026554B"/>
    <w:rsid w:val="0027411D"/>
    <w:rsid w:val="00275979"/>
    <w:rsid w:val="00275E58"/>
    <w:rsid w:val="0028041F"/>
    <w:rsid w:val="00280989"/>
    <w:rsid w:val="00280F45"/>
    <w:rsid w:val="00282B55"/>
    <w:rsid w:val="00286D70"/>
    <w:rsid w:val="00296D40"/>
    <w:rsid w:val="00297C5A"/>
    <w:rsid w:val="002A2D98"/>
    <w:rsid w:val="002A6709"/>
    <w:rsid w:val="002A78D7"/>
    <w:rsid w:val="002B3C42"/>
    <w:rsid w:val="002B598B"/>
    <w:rsid w:val="002C0D64"/>
    <w:rsid w:val="002C310C"/>
    <w:rsid w:val="002C5258"/>
    <w:rsid w:val="002D0A60"/>
    <w:rsid w:val="002D384F"/>
    <w:rsid w:val="002D3A18"/>
    <w:rsid w:val="002D5940"/>
    <w:rsid w:val="002F1D0D"/>
    <w:rsid w:val="002F396C"/>
    <w:rsid w:val="00301E9E"/>
    <w:rsid w:val="00302D23"/>
    <w:rsid w:val="00306D4C"/>
    <w:rsid w:val="003119C9"/>
    <w:rsid w:val="00313956"/>
    <w:rsid w:val="003145EE"/>
    <w:rsid w:val="00326F03"/>
    <w:rsid w:val="00327759"/>
    <w:rsid w:val="003325C4"/>
    <w:rsid w:val="00333919"/>
    <w:rsid w:val="00341730"/>
    <w:rsid w:val="00344C82"/>
    <w:rsid w:val="0034512A"/>
    <w:rsid w:val="003532F9"/>
    <w:rsid w:val="00362E35"/>
    <w:rsid w:val="00364A35"/>
    <w:rsid w:val="00367671"/>
    <w:rsid w:val="00371C73"/>
    <w:rsid w:val="00373CBD"/>
    <w:rsid w:val="0038050D"/>
    <w:rsid w:val="00394678"/>
    <w:rsid w:val="00397E7D"/>
    <w:rsid w:val="003A29E2"/>
    <w:rsid w:val="003A6853"/>
    <w:rsid w:val="003B1ECB"/>
    <w:rsid w:val="003B321F"/>
    <w:rsid w:val="003B41F3"/>
    <w:rsid w:val="003C4830"/>
    <w:rsid w:val="003C62D4"/>
    <w:rsid w:val="003D2D04"/>
    <w:rsid w:val="003D3392"/>
    <w:rsid w:val="003E0DA4"/>
    <w:rsid w:val="003E6F0B"/>
    <w:rsid w:val="003F0CC8"/>
    <w:rsid w:val="003F0E69"/>
    <w:rsid w:val="003F25CD"/>
    <w:rsid w:val="003F367C"/>
    <w:rsid w:val="003F6242"/>
    <w:rsid w:val="00401350"/>
    <w:rsid w:val="004048F3"/>
    <w:rsid w:val="0040513F"/>
    <w:rsid w:val="004079BB"/>
    <w:rsid w:val="00407A5A"/>
    <w:rsid w:val="0041353B"/>
    <w:rsid w:val="00413F1B"/>
    <w:rsid w:val="00421F22"/>
    <w:rsid w:val="00426C01"/>
    <w:rsid w:val="004452F9"/>
    <w:rsid w:val="00446A89"/>
    <w:rsid w:val="004620AE"/>
    <w:rsid w:val="004624C4"/>
    <w:rsid w:val="0046671A"/>
    <w:rsid w:val="00471E2B"/>
    <w:rsid w:val="00473A7E"/>
    <w:rsid w:val="00477192"/>
    <w:rsid w:val="00477380"/>
    <w:rsid w:val="0048043C"/>
    <w:rsid w:val="00482DA6"/>
    <w:rsid w:val="004839C3"/>
    <w:rsid w:val="00487F3B"/>
    <w:rsid w:val="0049646D"/>
    <w:rsid w:val="004A25A9"/>
    <w:rsid w:val="004B16D3"/>
    <w:rsid w:val="004C32C4"/>
    <w:rsid w:val="004C6C5A"/>
    <w:rsid w:val="004D376F"/>
    <w:rsid w:val="004D3E60"/>
    <w:rsid w:val="004D3EF8"/>
    <w:rsid w:val="004E2F32"/>
    <w:rsid w:val="004E746B"/>
    <w:rsid w:val="004F194A"/>
    <w:rsid w:val="004F3DAF"/>
    <w:rsid w:val="004F4B12"/>
    <w:rsid w:val="004F69AE"/>
    <w:rsid w:val="00501114"/>
    <w:rsid w:val="0050283D"/>
    <w:rsid w:val="005051C8"/>
    <w:rsid w:val="00512D38"/>
    <w:rsid w:val="00521EAE"/>
    <w:rsid w:val="00530E79"/>
    <w:rsid w:val="005372A9"/>
    <w:rsid w:val="00540452"/>
    <w:rsid w:val="0054217E"/>
    <w:rsid w:val="005436C8"/>
    <w:rsid w:val="00550569"/>
    <w:rsid w:val="00551A21"/>
    <w:rsid w:val="00555FCC"/>
    <w:rsid w:val="005621E2"/>
    <w:rsid w:val="00565960"/>
    <w:rsid w:val="00575E64"/>
    <w:rsid w:val="005761C3"/>
    <w:rsid w:val="00580F75"/>
    <w:rsid w:val="00581F30"/>
    <w:rsid w:val="00583F48"/>
    <w:rsid w:val="00590765"/>
    <w:rsid w:val="00591A74"/>
    <w:rsid w:val="00592005"/>
    <w:rsid w:val="005932BB"/>
    <w:rsid w:val="005938E0"/>
    <w:rsid w:val="00593BA2"/>
    <w:rsid w:val="00594EFA"/>
    <w:rsid w:val="0059660E"/>
    <w:rsid w:val="005A2E83"/>
    <w:rsid w:val="005A4E0C"/>
    <w:rsid w:val="005A5A6F"/>
    <w:rsid w:val="005A6A54"/>
    <w:rsid w:val="005B0D5D"/>
    <w:rsid w:val="005B1FAC"/>
    <w:rsid w:val="005B7B58"/>
    <w:rsid w:val="005C6308"/>
    <w:rsid w:val="005C6C63"/>
    <w:rsid w:val="005D4356"/>
    <w:rsid w:val="005E14AB"/>
    <w:rsid w:val="005E7AFC"/>
    <w:rsid w:val="005F771A"/>
    <w:rsid w:val="00607785"/>
    <w:rsid w:val="00607BB7"/>
    <w:rsid w:val="0061040C"/>
    <w:rsid w:val="00613167"/>
    <w:rsid w:val="00613A6A"/>
    <w:rsid w:val="0061529A"/>
    <w:rsid w:val="0061784E"/>
    <w:rsid w:val="00620592"/>
    <w:rsid w:val="00621A40"/>
    <w:rsid w:val="0062353D"/>
    <w:rsid w:val="00625CA5"/>
    <w:rsid w:val="0063011C"/>
    <w:rsid w:val="00633EBF"/>
    <w:rsid w:val="00634B59"/>
    <w:rsid w:val="006509E0"/>
    <w:rsid w:val="00652ECC"/>
    <w:rsid w:val="00654043"/>
    <w:rsid w:val="006564CE"/>
    <w:rsid w:val="00665974"/>
    <w:rsid w:val="00670300"/>
    <w:rsid w:val="00672074"/>
    <w:rsid w:val="00675BF0"/>
    <w:rsid w:val="00682470"/>
    <w:rsid w:val="00684C9E"/>
    <w:rsid w:val="0068659D"/>
    <w:rsid w:val="00687080"/>
    <w:rsid w:val="006871BD"/>
    <w:rsid w:val="0068767F"/>
    <w:rsid w:val="00687886"/>
    <w:rsid w:val="006913F5"/>
    <w:rsid w:val="00691936"/>
    <w:rsid w:val="00692799"/>
    <w:rsid w:val="00694555"/>
    <w:rsid w:val="006961D8"/>
    <w:rsid w:val="006A4C5F"/>
    <w:rsid w:val="006A5B02"/>
    <w:rsid w:val="006B376B"/>
    <w:rsid w:val="006B5FEF"/>
    <w:rsid w:val="006C6449"/>
    <w:rsid w:val="006C71E7"/>
    <w:rsid w:val="006D1C99"/>
    <w:rsid w:val="006D4CA1"/>
    <w:rsid w:val="006D75FE"/>
    <w:rsid w:val="006D7701"/>
    <w:rsid w:val="006E1625"/>
    <w:rsid w:val="006E3AF5"/>
    <w:rsid w:val="006F776D"/>
    <w:rsid w:val="0070035D"/>
    <w:rsid w:val="00702A8C"/>
    <w:rsid w:val="007055A6"/>
    <w:rsid w:val="00707414"/>
    <w:rsid w:val="00714AD3"/>
    <w:rsid w:val="00722162"/>
    <w:rsid w:val="00724527"/>
    <w:rsid w:val="00737B9F"/>
    <w:rsid w:val="00742705"/>
    <w:rsid w:val="00747314"/>
    <w:rsid w:val="00750DDF"/>
    <w:rsid w:val="00766FDE"/>
    <w:rsid w:val="0076776A"/>
    <w:rsid w:val="00770033"/>
    <w:rsid w:val="007706DA"/>
    <w:rsid w:val="007731A2"/>
    <w:rsid w:val="00777908"/>
    <w:rsid w:val="00780291"/>
    <w:rsid w:val="00780478"/>
    <w:rsid w:val="007853F1"/>
    <w:rsid w:val="00790428"/>
    <w:rsid w:val="00794B6C"/>
    <w:rsid w:val="007951C5"/>
    <w:rsid w:val="00796A24"/>
    <w:rsid w:val="007A555D"/>
    <w:rsid w:val="007A5F29"/>
    <w:rsid w:val="007B10C9"/>
    <w:rsid w:val="007B18AF"/>
    <w:rsid w:val="007C67F1"/>
    <w:rsid w:val="007D7873"/>
    <w:rsid w:val="007D79C5"/>
    <w:rsid w:val="007E1C8A"/>
    <w:rsid w:val="007E1CA8"/>
    <w:rsid w:val="007F0D6D"/>
    <w:rsid w:val="007F35C5"/>
    <w:rsid w:val="007F5D5C"/>
    <w:rsid w:val="007F6D29"/>
    <w:rsid w:val="007F7C5C"/>
    <w:rsid w:val="00801E26"/>
    <w:rsid w:val="00802AC7"/>
    <w:rsid w:val="00805C50"/>
    <w:rsid w:val="00806C38"/>
    <w:rsid w:val="00812683"/>
    <w:rsid w:val="00814C40"/>
    <w:rsid w:val="00815F6C"/>
    <w:rsid w:val="00820E48"/>
    <w:rsid w:val="00822532"/>
    <w:rsid w:val="00823DA5"/>
    <w:rsid w:val="00825B0A"/>
    <w:rsid w:val="00825C3E"/>
    <w:rsid w:val="00825D97"/>
    <w:rsid w:val="00832868"/>
    <w:rsid w:val="00832F56"/>
    <w:rsid w:val="0083328D"/>
    <w:rsid w:val="00840D38"/>
    <w:rsid w:val="008452C7"/>
    <w:rsid w:val="00846712"/>
    <w:rsid w:val="00852ADC"/>
    <w:rsid w:val="0085440C"/>
    <w:rsid w:val="00857C64"/>
    <w:rsid w:val="0086171E"/>
    <w:rsid w:val="00863F25"/>
    <w:rsid w:val="0086515C"/>
    <w:rsid w:val="00866C0F"/>
    <w:rsid w:val="00867673"/>
    <w:rsid w:val="00867E54"/>
    <w:rsid w:val="0088075F"/>
    <w:rsid w:val="00880C23"/>
    <w:rsid w:val="00884E95"/>
    <w:rsid w:val="00885E56"/>
    <w:rsid w:val="00891F5D"/>
    <w:rsid w:val="00895875"/>
    <w:rsid w:val="008A5299"/>
    <w:rsid w:val="008A74E8"/>
    <w:rsid w:val="008B0089"/>
    <w:rsid w:val="008B018B"/>
    <w:rsid w:val="008B0606"/>
    <w:rsid w:val="008B76F9"/>
    <w:rsid w:val="008B7C80"/>
    <w:rsid w:val="008C70FF"/>
    <w:rsid w:val="008C7448"/>
    <w:rsid w:val="008D0901"/>
    <w:rsid w:val="008E1496"/>
    <w:rsid w:val="008F0D7D"/>
    <w:rsid w:val="008F344E"/>
    <w:rsid w:val="009010E7"/>
    <w:rsid w:val="009029CE"/>
    <w:rsid w:val="0090498E"/>
    <w:rsid w:val="00916A7D"/>
    <w:rsid w:val="00917A62"/>
    <w:rsid w:val="0092207E"/>
    <w:rsid w:val="00925674"/>
    <w:rsid w:val="009276F3"/>
    <w:rsid w:val="00930775"/>
    <w:rsid w:val="00932B2C"/>
    <w:rsid w:val="00932BD1"/>
    <w:rsid w:val="009374BF"/>
    <w:rsid w:val="00941270"/>
    <w:rsid w:val="00941CE2"/>
    <w:rsid w:val="009469CB"/>
    <w:rsid w:val="009518DF"/>
    <w:rsid w:val="00952B81"/>
    <w:rsid w:val="0095425E"/>
    <w:rsid w:val="00955126"/>
    <w:rsid w:val="00955610"/>
    <w:rsid w:val="00961DE5"/>
    <w:rsid w:val="00964BE9"/>
    <w:rsid w:val="0097353D"/>
    <w:rsid w:val="00973890"/>
    <w:rsid w:val="00974C24"/>
    <w:rsid w:val="00977F5B"/>
    <w:rsid w:val="00980349"/>
    <w:rsid w:val="0098340E"/>
    <w:rsid w:val="00985194"/>
    <w:rsid w:val="00995BB6"/>
    <w:rsid w:val="009A3DC0"/>
    <w:rsid w:val="009A429F"/>
    <w:rsid w:val="009A4A44"/>
    <w:rsid w:val="009A6779"/>
    <w:rsid w:val="009A78AC"/>
    <w:rsid w:val="009B4553"/>
    <w:rsid w:val="009B4B62"/>
    <w:rsid w:val="009B50E5"/>
    <w:rsid w:val="009B7988"/>
    <w:rsid w:val="009C2B82"/>
    <w:rsid w:val="009D1F26"/>
    <w:rsid w:val="009D27CF"/>
    <w:rsid w:val="009D650D"/>
    <w:rsid w:val="009E1632"/>
    <w:rsid w:val="009E1F2D"/>
    <w:rsid w:val="009E337F"/>
    <w:rsid w:val="009E4A04"/>
    <w:rsid w:val="009E5852"/>
    <w:rsid w:val="009F29B3"/>
    <w:rsid w:val="009F3555"/>
    <w:rsid w:val="00A035B6"/>
    <w:rsid w:val="00A15858"/>
    <w:rsid w:val="00A17AC4"/>
    <w:rsid w:val="00A20028"/>
    <w:rsid w:val="00A22E3D"/>
    <w:rsid w:val="00A23A0D"/>
    <w:rsid w:val="00A2419F"/>
    <w:rsid w:val="00A300CD"/>
    <w:rsid w:val="00A30683"/>
    <w:rsid w:val="00A3428F"/>
    <w:rsid w:val="00A40405"/>
    <w:rsid w:val="00A40BB7"/>
    <w:rsid w:val="00A417AE"/>
    <w:rsid w:val="00A478B4"/>
    <w:rsid w:val="00A5394A"/>
    <w:rsid w:val="00A53C43"/>
    <w:rsid w:val="00A605A3"/>
    <w:rsid w:val="00A617E3"/>
    <w:rsid w:val="00A67764"/>
    <w:rsid w:val="00A73E95"/>
    <w:rsid w:val="00A8097A"/>
    <w:rsid w:val="00A80BB8"/>
    <w:rsid w:val="00A82072"/>
    <w:rsid w:val="00A827A4"/>
    <w:rsid w:val="00A8608E"/>
    <w:rsid w:val="00A917BC"/>
    <w:rsid w:val="00A9484D"/>
    <w:rsid w:val="00AA1805"/>
    <w:rsid w:val="00AA3BCE"/>
    <w:rsid w:val="00AA5421"/>
    <w:rsid w:val="00AB0CC3"/>
    <w:rsid w:val="00AB1718"/>
    <w:rsid w:val="00AB69FB"/>
    <w:rsid w:val="00AB6FF5"/>
    <w:rsid w:val="00AC10A4"/>
    <w:rsid w:val="00AC1739"/>
    <w:rsid w:val="00AC51DF"/>
    <w:rsid w:val="00AC6380"/>
    <w:rsid w:val="00AD0366"/>
    <w:rsid w:val="00AD5828"/>
    <w:rsid w:val="00AE30CE"/>
    <w:rsid w:val="00AE46DA"/>
    <w:rsid w:val="00AE583B"/>
    <w:rsid w:val="00AF4A7E"/>
    <w:rsid w:val="00AF5F95"/>
    <w:rsid w:val="00B00A90"/>
    <w:rsid w:val="00B13149"/>
    <w:rsid w:val="00B1548B"/>
    <w:rsid w:val="00B20D88"/>
    <w:rsid w:val="00B23097"/>
    <w:rsid w:val="00B24BD2"/>
    <w:rsid w:val="00B258F2"/>
    <w:rsid w:val="00B31987"/>
    <w:rsid w:val="00B32214"/>
    <w:rsid w:val="00B32F2E"/>
    <w:rsid w:val="00B349FB"/>
    <w:rsid w:val="00B37188"/>
    <w:rsid w:val="00B37649"/>
    <w:rsid w:val="00B37980"/>
    <w:rsid w:val="00B419A4"/>
    <w:rsid w:val="00B42AEF"/>
    <w:rsid w:val="00B43353"/>
    <w:rsid w:val="00B46555"/>
    <w:rsid w:val="00B46D17"/>
    <w:rsid w:val="00B53FF1"/>
    <w:rsid w:val="00B54560"/>
    <w:rsid w:val="00B54B5A"/>
    <w:rsid w:val="00B63607"/>
    <w:rsid w:val="00B72DAD"/>
    <w:rsid w:val="00B72ED5"/>
    <w:rsid w:val="00B74372"/>
    <w:rsid w:val="00B76FC9"/>
    <w:rsid w:val="00B84753"/>
    <w:rsid w:val="00B86ED7"/>
    <w:rsid w:val="00B87CB5"/>
    <w:rsid w:val="00B901B5"/>
    <w:rsid w:val="00B961DC"/>
    <w:rsid w:val="00BA087A"/>
    <w:rsid w:val="00BB037F"/>
    <w:rsid w:val="00BB41A7"/>
    <w:rsid w:val="00BB58BB"/>
    <w:rsid w:val="00BB7D62"/>
    <w:rsid w:val="00BC0129"/>
    <w:rsid w:val="00BC3236"/>
    <w:rsid w:val="00BC3D3B"/>
    <w:rsid w:val="00BC5856"/>
    <w:rsid w:val="00BD4504"/>
    <w:rsid w:val="00BD4609"/>
    <w:rsid w:val="00BD545A"/>
    <w:rsid w:val="00BE1143"/>
    <w:rsid w:val="00BE2398"/>
    <w:rsid w:val="00BE443B"/>
    <w:rsid w:val="00BE4E0C"/>
    <w:rsid w:val="00BF3603"/>
    <w:rsid w:val="00BF3E9F"/>
    <w:rsid w:val="00BF7826"/>
    <w:rsid w:val="00C036ED"/>
    <w:rsid w:val="00C05FE0"/>
    <w:rsid w:val="00C13D0F"/>
    <w:rsid w:val="00C13DDC"/>
    <w:rsid w:val="00C169EA"/>
    <w:rsid w:val="00C16E9B"/>
    <w:rsid w:val="00C17BB9"/>
    <w:rsid w:val="00C24599"/>
    <w:rsid w:val="00C25838"/>
    <w:rsid w:val="00C26AA6"/>
    <w:rsid w:val="00C30947"/>
    <w:rsid w:val="00C30B8E"/>
    <w:rsid w:val="00C33DCD"/>
    <w:rsid w:val="00C34291"/>
    <w:rsid w:val="00C42BF3"/>
    <w:rsid w:val="00C43B16"/>
    <w:rsid w:val="00C4546A"/>
    <w:rsid w:val="00C47E0F"/>
    <w:rsid w:val="00C5282A"/>
    <w:rsid w:val="00C54BB2"/>
    <w:rsid w:val="00C55BF0"/>
    <w:rsid w:val="00C626F9"/>
    <w:rsid w:val="00C65A41"/>
    <w:rsid w:val="00C67054"/>
    <w:rsid w:val="00C67A2F"/>
    <w:rsid w:val="00C7597F"/>
    <w:rsid w:val="00C761AD"/>
    <w:rsid w:val="00C87D92"/>
    <w:rsid w:val="00C91732"/>
    <w:rsid w:val="00C94FA8"/>
    <w:rsid w:val="00CA0C72"/>
    <w:rsid w:val="00CA3B5F"/>
    <w:rsid w:val="00CA4C56"/>
    <w:rsid w:val="00CA56A2"/>
    <w:rsid w:val="00CA5A93"/>
    <w:rsid w:val="00CA6FA8"/>
    <w:rsid w:val="00CB3110"/>
    <w:rsid w:val="00CB6484"/>
    <w:rsid w:val="00CB6B75"/>
    <w:rsid w:val="00CB6B97"/>
    <w:rsid w:val="00CC5997"/>
    <w:rsid w:val="00CC6E40"/>
    <w:rsid w:val="00CD1105"/>
    <w:rsid w:val="00CE608F"/>
    <w:rsid w:val="00CF1DAD"/>
    <w:rsid w:val="00CF1E92"/>
    <w:rsid w:val="00CF2BEA"/>
    <w:rsid w:val="00CF741A"/>
    <w:rsid w:val="00D0707E"/>
    <w:rsid w:val="00D13AD7"/>
    <w:rsid w:val="00D15F5A"/>
    <w:rsid w:val="00D1703F"/>
    <w:rsid w:val="00D20D1C"/>
    <w:rsid w:val="00D22848"/>
    <w:rsid w:val="00D339A3"/>
    <w:rsid w:val="00D3529A"/>
    <w:rsid w:val="00D3540D"/>
    <w:rsid w:val="00D367CC"/>
    <w:rsid w:val="00D36D5D"/>
    <w:rsid w:val="00D378F0"/>
    <w:rsid w:val="00D42D24"/>
    <w:rsid w:val="00D46C8D"/>
    <w:rsid w:val="00D47400"/>
    <w:rsid w:val="00D517DE"/>
    <w:rsid w:val="00D536B9"/>
    <w:rsid w:val="00D542FE"/>
    <w:rsid w:val="00D73AAA"/>
    <w:rsid w:val="00D8324E"/>
    <w:rsid w:val="00D87D5F"/>
    <w:rsid w:val="00D92830"/>
    <w:rsid w:val="00DA147D"/>
    <w:rsid w:val="00DA5BBA"/>
    <w:rsid w:val="00DA61F9"/>
    <w:rsid w:val="00DA6D12"/>
    <w:rsid w:val="00DA7B2D"/>
    <w:rsid w:val="00DB0883"/>
    <w:rsid w:val="00DB2983"/>
    <w:rsid w:val="00DB6604"/>
    <w:rsid w:val="00DB6617"/>
    <w:rsid w:val="00DC2D57"/>
    <w:rsid w:val="00DC4B4B"/>
    <w:rsid w:val="00DC5EBE"/>
    <w:rsid w:val="00DD5D61"/>
    <w:rsid w:val="00DE12F7"/>
    <w:rsid w:val="00DE4424"/>
    <w:rsid w:val="00DE5380"/>
    <w:rsid w:val="00DE5E02"/>
    <w:rsid w:val="00DE6DAC"/>
    <w:rsid w:val="00E021B9"/>
    <w:rsid w:val="00E04D6E"/>
    <w:rsid w:val="00E076D5"/>
    <w:rsid w:val="00E10291"/>
    <w:rsid w:val="00E107DD"/>
    <w:rsid w:val="00E13516"/>
    <w:rsid w:val="00E13ED0"/>
    <w:rsid w:val="00E16095"/>
    <w:rsid w:val="00E240E6"/>
    <w:rsid w:val="00E32342"/>
    <w:rsid w:val="00E35EAF"/>
    <w:rsid w:val="00E43AC0"/>
    <w:rsid w:val="00E5179A"/>
    <w:rsid w:val="00E545D8"/>
    <w:rsid w:val="00E55B5D"/>
    <w:rsid w:val="00E57D7D"/>
    <w:rsid w:val="00E57FF8"/>
    <w:rsid w:val="00E62574"/>
    <w:rsid w:val="00E67808"/>
    <w:rsid w:val="00E82CBE"/>
    <w:rsid w:val="00EA5DB0"/>
    <w:rsid w:val="00EB2561"/>
    <w:rsid w:val="00EB355A"/>
    <w:rsid w:val="00EB513D"/>
    <w:rsid w:val="00EB724B"/>
    <w:rsid w:val="00EC3EF9"/>
    <w:rsid w:val="00EC64EA"/>
    <w:rsid w:val="00EC7DCE"/>
    <w:rsid w:val="00ED044B"/>
    <w:rsid w:val="00EE4250"/>
    <w:rsid w:val="00EE4F9B"/>
    <w:rsid w:val="00EE7DA8"/>
    <w:rsid w:val="00EF20B4"/>
    <w:rsid w:val="00EF2527"/>
    <w:rsid w:val="00EF377C"/>
    <w:rsid w:val="00EF4004"/>
    <w:rsid w:val="00F05608"/>
    <w:rsid w:val="00F05725"/>
    <w:rsid w:val="00F06B42"/>
    <w:rsid w:val="00F073F6"/>
    <w:rsid w:val="00F10188"/>
    <w:rsid w:val="00F14F67"/>
    <w:rsid w:val="00F3196C"/>
    <w:rsid w:val="00F32C35"/>
    <w:rsid w:val="00F34814"/>
    <w:rsid w:val="00F417BD"/>
    <w:rsid w:val="00F43CD3"/>
    <w:rsid w:val="00F4438D"/>
    <w:rsid w:val="00F45143"/>
    <w:rsid w:val="00F46A5B"/>
    <w:rsid w:val="00F46F3C"/>
    <w:rsid w:val="00F50B42"/>
    <w:rsid w:val="00F5471F"/>
    <w:rsid w:val="00F7489D"/>
    <w:rsid w:val="00F750A1"/>
    <w:rsid w:val="00F8298E"/>
    <w:rsid w:val="00F96DFD"/>
    <w:rsid w:val="00FA1B66"/>
    <w:rsid w:val="00FA3275"/>
    <w:rsid w:val="00FA4A1C"/>
    <w:rsid w:val="00FA5D81"/>
    <w:rsid w:val="00FA77A9"/>
    <w:rsid w:val="00FA7B79"/>
    <w:rsid w:val="00FB05FC"/>
    <w:rsid w:val="00FB280C"/>
    <w:rsid w:val="00FB2C1B"/>
    <w:rsid w:val="00FB466C"/>
    <w:rsid w:val="00FC1FF1"/>
    <w:rsid w:val="00FC35E4"/>
    <w:rsid w:val="00FC7719"/>
    <w:rsid w:val="00FD24E1"/>
    <w:rsid w:val="00FE05D7"/>
    <w:rsid w:val="00FE7686"/>
    <w:rsid w:val="00FF2F93"/>
    <w:rsid w:val="00FF63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5E0D"/>
  <w15:docId w15:val="{F4D88A76-C0FB-4A5F-BCCA-E0E175E2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705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F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1"/>
    <w:uiPriority w:val="99"/>
    <w:unhideWhenUsed/>
    <w:rsid w:val="009F29B3"/>
    <w:rPr>
      <w:color w:val="0000FF" w:themeColor="hyperlink"/>
      <w:u w:val="single"/>
    </w:rPr>
  </w:style>
  <w:style w:type="character" w:customStyle="1" w:styleId="a5">
    <w:name w:val="ממוספר תו"/>
    <w:link w:val="a"/>
    <w:locked/>
    <w:rsid w:val="00313956"/>
    <w:rPr>
      <w:szCs w:val="24"/>
      <w:lang w:val="x-none" w:eastAsia="he-IL"/>
    </w:rPr>
  </w:style>
  <w:style w:type="paragraph" w:customStyle="1" w:styleId="a">
    <w:name w:val="ממוספר"/>
    <w:basedOn w:val="a0"/>
    <w:link w:val="a5"/>
    <w:rsid w:val="00313956"/>
    <w:pPr>
      <w:numPr>
        <w:numId w:val="1"/>
      </w:numPr>
      <w:spacing w:after="360" w:line="240" w:lineRule="auto"/>
      <w:ind w:right="510"/>
      <w:jc w:val="both"/>
    </w:pPr>
    <w:rPr>
      <w:szCs w:val="24"/>
      <w:lang w:val="x-none" w:eastAsia="he-IL"/>
    </w:rPr>
  </w:style>
  <w:style w:type="paragraph" w:customStyle="1" w:styleId="a6">
    <w:name w:val="ממוספר תו תו תו תו תו תו"/>
    <w:basedOn w:val="a0"/>
    <w:rsid w:val="00401350"/>
    <w:pPr>
      <w:tabs>
        <w:tab w:val="num" w:pos="510"/>
      </w:tabs>
      <w:spacing w:after="360" w:line="240" w:lineRule="auto"/>
      <w:ind w:left="510" w:right="510" w:hanging="510"/>
      <w:jc w:val="both"/>
    </w:pPr>
    <w:rPr>
      <w:rFonts w:ascii="Times New Roman" w:eastAsia="Times New Roman" w:hAnsi="Times New Roman" w:cs="David"/>
      <w:szCs w:val="24"/>
      <w:lang w:eastAsia="he-IL"/>
    </w:rPr>
  </w:style>
  <w:style w:type="paragraph" w:styleId="a7">
    <w:name w:val="List Paragraph"/>
    <w:basedOn w:val="a0"/>
    <w:uiPriority w:val="34"/>
    <w:qFormat/>
    <w:rsid w:val="00B76FC9"/>
    <w:pPr>
      <w:ind w:left="720"/>
      <w:contextualSpacing/>
    </w:pPr>
  </w:style>
  <w:style w:type="paragraph" w:styleId="a8">
    <w:name w:val="header"/>
    <w:basedOn w:val="a0"/>
    <w:link w:val="a9"/>
    <w:uiPriority w:val="99"/>
    <w:unhideWhenUsed/>
    <w:rsid w:val="00EC3EF9"/>
    <w:pPr>
      <w:tabs>
        <w:tab w:val="center" w:pos="4153"/>
        <w:tab w:val="right" w:pos="8306"/>
      </w:tabs>
      <w:spacing w:after="0" w:line="240" w:lineRule="auto"/>
    </w:pPr>
  </w:style>
  <w:style w:type="character" w:customStyle="1" w:styleId="a9">
    <w:name w:val="כותרת עליונה תו"/>
    <w:basedOn w:val="a1"/>
    <w:link w:val="a8"/>
    <w:uiPriority w:val="99"/>
    <w:rsid w:val="00EC3EF9"/>
  </w:style>
  <w:style w:type="paragraph" w:styleId="aa">
    <w:name w:val="footer"/>
    <w:basedOn w:val="a0"/>
    <w:link w:val="ab"/>
    <w:uiPriority w:val="99"/>
    <w:unhideWhenUsed/>
    <w:rsid w:val="00EC3EF9"/>
    <w:pPr>
      <w:tabs>
        <w:tab w:val="center" w:pos="4153"/>
        <w:tab w:val="right" w:pos="8306"/>
      </w:tabs>
      <w:spacing w:after="0" w:line="240" w:lineRule="auto"/>
    </w:pPr>
  </w:style>
  <w:style w:type="character" w:customStyle="1" w:styleId="ab">
    <w:name w:val="כותרת תחתונה תו"/>
    <w:basedOn w:val="a1"/>
    <w:link w:val="aa"/>
    <w:uiPriority w:val="99"/>
    <w:rsid w:val="00EC3EF9"/>
  </w:style>
  <w:style w:type="paragraph" w:styleId="ac">
    <w:name w:val="No Spacing"/>
    <w:uiPriority w:val="1"/>
    <w:qFormat/>
    <w:rsid w:val="00CC6E40"/>
    <w:pPr>
      <w:bidi/>
      <w:spacing w:after="0" w:line="240" w:lineRule="auto"/>
    </w:pPr>
  </w:style>
  <w:style w:type="paragraph" w:customStyle="1" w:styleId="11">
    <w:name w:val="רגיל1"/>
    <w:basedOn w:val="a0"/>
    <w:rsid w:val="00625CA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line="240" w:lineRule="auto"/>
      <w:jc w:val="both"/>
    </w:pPr>
    <w:rPr>
      <w:rFonts w:ascii="Times New Roman" w:eastAsia="Times New Roman" w:hAnsi="Times New Roman" w:cs="David"/>
      <w:sz w:val="24"/>
      <w:szCs w:val="24"/>
    </w:rPr>
  </w:style>
  <w:style w:type="paragraph" w:styleId="ad">
    <w:name w:val="Plain Text"/>
    <w:basedOn w:val="a0"/>
    <w:link w:val="ae"/>
    <w:uiPriority w:val="99"/>
    <w:semiHidden/>
    <w:unhideWhenUsed/>
    <w:rsid w:val="003B321F"/>
    <w:pPr>
      <w:spacing w:after="0" w:line="240" w:lineRule="auto"/>
    </w:pPr>
    <w:rPr>
      <w:rFonts w:ascii="Calibri" w:eastAsia="Calibri" w:hAnsi="Calibri" w:cs="Arial"/>
      <w:szCs w:val="21"/>
    </w:rPr>
  </w:style>
  <w:style w:type="character" w:customStyle="1" w:styleId="ae">
    <w:name w:val="טקסט רגיל תו"/>
    <w:basedOn w:val="a1"/>
    <w:link w:val="ad"/>
    <w:uiPriority w:val="99"/>
    <w:semiHidden/>
    <w:rsid w:val="003B321F"/>
    <w:rPr>
      <w:rFonts w:ascii="Calibri" w:eastAsia="Calibri" w:hAnsi="Calibri" w:cs="Arial"/>
      <w:szCs w:val="21"/>
    </w:rPr>
  </w:style>
  <w:style w:type="character" w:styleId="af">
    <w:name w:val="Unresolved Mention"/>
    <w:basedOn w:val="a1"/>
    <w:uiPriority w:val="99"/>
    <w:semiHidden/>
    <w:unhideWhenUsed/>
    <w:rsid w:val="000E3179"/>
    <w:rPr>
      <w:color w:val="605E5C"/>
      <w:shd w:val="clear" w:color="auto" w:fill="E1DFDD"/>
    </w:rPr>
  </w:style>
  <w:style w:type="character" w:customStyle="1" w:styleId="fontstyle01">
    <w:name w:val="fontstyle01"/>
    <w:basedOn w:val="a1"/>
    <w:rsid w:val="005F771A"/>
    <w:rPr>
      <w:rFonts w:ascii="David" w:hAnsi="David" w:cs="David" w:hint="default"/>
      <w:b w:val="0"/>
      <w:bCs w:val="0"/>
      <w:i w:val="0"/>
      <w:iCs w:val="0"/>
      <w:color w:val="000000"/>
      <w:sz w:val="24"/>
      <w:szCs w:val="24"/>
    </w:rPr>
  </w:style>
  <w:style w:type="character" w:customStyle="1" w:styleId="10">
    <w:name w:val="כותרת 1 תו"/>
    <w:basedOn w:val="a1"/>
    <w:link w:val="1"/>
    <w:uiPriority w:val="9"/>
    <w:rsid w:val="007055A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3885">
      <w:bodyDiv w:val="1"/>
      <w:marLeft w:val="0"/>
      <w:marRight w:val="0"/>
      <w:marTop w:val="0"/>
      <w:marBottom w:val="0"/>
      <w:divBdr>
        <w:top w:val="none" w:sz="0" w:space="0" w:color="auto"/>
        <w:left w:val="none" w:sz="0" w:space="0" w:color="auto"/>
        <w:bottom w:val="none" w:sz="0" w:space="0" w:color="auto"/>
        <w:right w:val="none" w:sz="0" w:space="0" w:color="auto"/>
      </w:divBdr>
    </w:div>
    <w:div w:id="501238395">
      <w:bodyDiv w:val="1"/>
      <w:marLeft w:val="0"/>
      <w:marRight w:val="0"/>
      <w:marTop w:val="0"/>
      <w:marBottom w:val="0"/>
      <w:divBdr>
        <w:top w:val="none" w:sz="0" w:space="0" w:color="auto"/>
        <w:left w:val="none" w:sz="0" w:space="0" w:color="auto"/>
        <w:bottom w:val="none" w:sz="0" w:space="0" w:color="auto"/>
        <w:right w:val="none" w:sz="0" w:space="0" w:color="auto"/>
      </w:divBdr>
    </w:div>
    <w:div w:id="554851767">
      <w:bodyDiv w:val="1"/>
      <w:marLeft w:val="0"/>
      <w:marRight w:val="0"/>
      <w:marTop w:val="0"/>
      <w:marBottom w:val="0"/>
      <w:divBdr>
        <w:top w:val="none" w:sz="0" w:space="0" w:color="auto"/>
        <w:left w:val="none" w:sz="0" w:space="0" w:color="auto"/>
        <w:bottom w:val="none" w:sz="0" w:space="0" w:color="auto"/>
        <w:right w:val="none" w:sz="0" w:space="0" w:color="auto"/>
      </w:divBdr>
    </w:div>
    <w:div w:id="592587620">
      <w:bodyDiv w:val="1"/>
      <w:marLeft w:val="0"/>
      <w:marRight w:val="0"/>
      <w:marTop w:val="0"/>
      <w:marBottom w:val="0"/>
      <w:divBdr>
        <w:top w:val="none" w:sz="0" w:space="0" w:color="auto"/>
        <w:left w:val="none" w:sz="0" w:space="0" w:color="auto"/>
        <w:bottom w:val="none" w:sz="0" w:space="0" w:color="auto"/>
        <w:right w:val="none" w:sz="0" w:space="0" w:color="auto"/>
      </w:divBdr>
    </w:div>
    <w:div w:id="703409800">
      <w:bodyDiv w:val="1"/>
      <w:marLeft w:val="0"/>
      <w:marRight w:val="0"/>
      <w:marTop w:val="0"/>
      <w:marBottom w:val="0"/>
      <w:divBdr>
        <w:top w:val="none" w:sz="0" w:space="0" w:color="auto"/>
        <w:left w:val="none" w:sz="0" w:space="0" w:color="auto"/>
        <w:bottom w:val="none" w:sz="0" w:space="0" w:color="auto"/>
        <w:right w:val="none" w:sz="0" w:space="0" w:color="auto"/>
      </w:divBdr>
    </w:div>
    <w:div w:id="756170512">
      <w:bodyDiv w:val="1"/>
      <w:marLeft w:val="0"/>
      <w:marRight w:val="0"/>
      <w:marTop w:val="0"/>
      <w:marBottom w:val="0"/>
      <w:divBdr>
        <w:top w:val="none" w:sz="0" w:space="0" w:color="auto"/>
        <w:left w:val="none" w:sz="0" w:space="0" w:color="auto"/>
        <w:bottom w:val="none" w:sz="0" w:space="0" w:color="auto"/>
        <w:right w:val="none" w:sz="0" w:space="0" w:color="auto"/>
      </w:divBdr>
    </w:div>
    <w:div w:id="762382862">
      <w:bodyDiv w:val="1"/>
      <w:marLeft w:val="0"/>
      <w:marRight w:val="0"/>
      <w:marTop w:val="0"/>
      <w:marBottom w:val="0"/>
      <w:divBdr>
        <w:top w:val="none" w:sz="0" w:space="0" w:color="auto"/>
        <w:left w:val="none" w:sz="0" w:space="0" w:color="auto"/>
        <w:bottom w:val="none" w:sz="0" w:space="0" w:color="auto"/>
        <w:right w:val="none" w:sz="0" w:space="0" w:color="auto"/>
      </w:divBdr>
    </w:div>
    <w:div w:id="801852171">
      <w:bodyDiv w:val="1"/>
      <w:marLeft w:val="0"/>
      <w:marRight w:val="0"/>
      <w:marTop w:val="0"/>
      <w:marBottom w:val="0"/>
      <w:divBdr>
        <w:top w:val="none" w:sz="0" w:space="0" w:color="auto"/>
        <w:left w:val="none" w:sz="0" w:space="0" w:color="auto"/>
        <w:bottom w:val="none" w:sz="0" w:space="0" w:color="auto"/>
        <w:right w:val="none" w:sz="0" w:space="0" w:color="auto"/>
      </w:divBdr>
    </w:div>
    <w:div w:id="848518535">
      <w:bodyDiv w:val="1"/>
      <w:marLeft w:val="0"/>
      <w:marRight w:val="0"/>
      <w:marTop w:val="0"/>
      <w:marBottom w:val="0"/>
      <w:divBdr>
        <w:top w:val="none" w:sz="0" w:space="0" w:color="auto"/>
        <w:left w:val="none" w:sz="0" w:space="0" w:color="auto"/>
        <w:bottom w:val="none" w:sz="0" w:space="0" w:color="auto"/>
        <w:right w:val="none" w:sz="0" w:space="0" w:color="auto"/>
      </w:divBdr>
    </w:div>
    <w:div w:id="1172573412">
      <w:bodyDiv w:val="1"/>
      <w:marLeft w:val="0"/>
      <w:marRight w:val="0"/>
      <w:marTop w:val="0"/>
      <w:marBottom w:val="0"/>
      <w:divBdr>
        <w:top w:val="none" w:sz="0" w:space="0" w:color="auto"/>
        <w:left w:val="none" w:sz="0" w:space="0" w:color="auto"/>
        <w:bottom w:val="none" w:sz="0" w:space="0" w:color="auto"/>
        <w:right w:val="none" w:sz="0" w:space="0" w:color="auto"/>
      </w:divBdr>
    </w:div>
    <w:div w:id="1559316744">
      <w:bodyDiv w:val="1"/>
      <w:marLeft w:val="0"/>
      <w:marRight w:val="0"/>
      <w:marTop w:val="0"/>
      <w:marBottom w:val="0"/>
      <w:divBdr>
        <w:top w:val="none" w:sz="0" w:space="0" w:color="auto"/>
        <w:left w:val="none" w:sz="0" w:space="0" w:color="auto"/>
        <w:bottom w:val="none" w:sz="0" w:space="0" w:color="auto"/>
        <w:right w:val="none" w:sz="0" w:space="0" w:color="auto"/>
      </w:divBdr>
    </w:div>
    <w:div w:id="1739862671">
      <w:bodyDiv w:val="1"/>
      <w:marLeft w:val="0"/>
      <w:marRight w:val="0"/>
      <w:marTop w:val="0"/>
      <w:marBottom w:val="0"/>
      <w:divBdr>
        <w:top w:val="none" w:sz="0" w:space="0" w:color="auto"/>
        <w:left w:val="none" w:sz="0" w:space="0" w:color="auto"/>
        <w:bottom w:val="none" w:sz="0" w:space="0" w:color="auto"/>
        <w:right w:val="none" w:sz="0" w:space="0" w:color="auto"/>
      </w:divBdr>
    </w:div>
    <w:div w:id="1851026584">
      <w:bodyDiv w:val="1"/>
      <w:marLeft w:val="0"/>
      <w:marRight w:val="0"/>
      <w:marTop w:val="0"/>
      <w:marBottom w:val="0"/>
      <w:divBdr>
        <w:top w:val="none" w:sz="0" w:space="0" w:color="auto"/>
        <w:left w:val="none" w:sz="0" w:space="0" w:color="auto"/>
        <w:bottom w:val="none" w:sz="0" w:space="0" w:color="auto"/>
        <w:right w:val="none" w:sz="0" w:space="0" w:color="auto"/>
      </w:divBdr>
    </w:div>
    <w:div w:id="1917090559">
      <w:bodyDiv w:val="1"/>
      <w:marLeft w:val="0"/>
      <w:marRight w:val="0"/>
      <w:marTop w:val="0"/>
      <w:marBottom w:val="0"/>
      <w:divBdr>
        <w:top w:val="none" w:sz="0" w:space="0" w:color="auto"/>
        <w:left w:val="none" w:sz="0" w:space="0" w:color="auto"/>
        <w:bottom w:val="none" w:sz="0" w:space="0" w:color="auto"/>
        <w:right w:val="none" w:sz="0" w:space="0" w:color="auto"/>
      </w:divBdr>
    </w:div>
    <w:div w:id="1991713365">
      <w:bodyDiv w:val="1"/>
      <w:marLeft w:val="0"/>
      <w:marRight w:val="0"/>
      <w:marTop w:val="0"/>
      <w:marBottom w:val="0"/>
      <w:divBdr>
        <w:top w:val="none" w:sz="0" w:space="0" w:color="auto"/>
        <w:left w:val="none" w:sz="0" w:space="0" w:color="auto"/>
        <w:bottom w:val="none" w:sz="0" w:space="0" w:color="auto"/>
        <w:right w:val="none" w:sz="0" w:space="0" w:color="auto"/>
      </w:divBdr>
    </w:div>
    <w:div w:id="2034501196">
      <w:bodyDiv w:val="1"/>
      <w:marLeft w:val="0"/>
      <w:marRight w:val="0"/>
      <w:marTop w:val="0"/>
      <w:marBottom w:val="0"/>
      <w:divBdr>
        <w:top w:val="none" w:sz="0" w:space="0" w:color="auto"/>
        <w:left w:val="none" w:sz="0" w:space="0" w:color="auto"/>
        <w:bottom w:val="none" w:sz="0" w:space="0" w:color="auto"/>
        <w:right w:val="none" w:sz="0" w:space="0" w:color="auto"/>
      </w:divBdr>
    </w:div>
    <w:div w:id="21162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מסמך" ma:contentTypeID="0x0101009ECDD57C3C2A904DA0BBD4BDDB29D537" ma:contentTypeVersion="14" ma:contentTypeDescription="צור מסמך חדש." ma:contentTypeScope="" ma:versionID="436d3fe8723ffe9c2e698a0208c332eb">
  <xsd:schema xmlns:xsd="http://www.w3.org/2001/XMLSchema" xmlns:xs="http://www.w3.org/2001/XMLSchema" xmlns:p="http://schemas.microsoft.com/office/2006/metadata/properties" xmlns:ns3="cb184136-b8a4-48b5-acd3-a690cd9c7df2" xmlns:ns4="679fbf26-7025-4370-8c0c-cecf5a1a7d13" targetNamespace="http://schemas.microsoft.com/office/2006/metadata/properties" ma:root="true" ma:fieldsID="ede6ba6ab8385e768906c960607133ba" ns3:_="" ns4:_="">
    <xsd:import namespace="cb184136-b8a4-48b5-acd3-a690cd9c7df2"/>
    <xsd:import namespace="679fbf26-7025-4370-8c0c-cecf5a1a7d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84136-b8a4-48b5-acd3-a690cd9c7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fbf26-7025-4370-8c0c-cecf5a1a7d13" elementFormDefault="qualified">
    <xsd:import namespace="http://schemas.microsoft.com/office/2006/documentManagement/types"/>
    <xsd:import namespace="http://schemas.microsoft.com/office/infopath/2007/PartnerControls"/>
    <xsd:element name="SharedWithUsers" ma:index="1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משותף עם פרטים" ma:internalName="SharedWithDetails" ma:readOnly="true">
      <xsd:simpleType>
        <xsd:restriction base="dms:Note">
          <xsd:maxLength value="255"/>
        </xsd:restriction>
      </xsd:simpleType>
    </xsd:element>
    <xsd:element name="SharingHintHash" ma:index="20"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D1009-813A-4C55-8140-70D0C07B8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46105-D729-4A25-9EF4-4D6EA71F26A6}">
  <ds:schemaRefs>
    <ds:schemaRef ds:uri="http://schemas.openxmlformats.org/officeDocument/2006/bibliography"/>
  </ds:schemaRefs>
</ds:datastoreItem>
</file>

<file path=customXml/itemProps3.xml><?xml version="1.0" encoding="utf-8"?>
<ds:datastoreItem xmlns:ds="http://schemas.openxmlformats.org/officeDocument/2006/customXml" ds:itemID="{F1E24A7E-2DA4-4318-B79D-6F9BCC78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84136-b8a4-48b5-acd3-a690cd9c7df2"/>
    <ds:schemaRef ds:uri="679fbf26-7025-4370-8c0c-cecf5a1a7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87641-DB04-4D39-901C-96A125F54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2340</Characters>
  <Application>Microsoft Office Word</Application>
  <DocSecurity>8</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doron rabinovitz</dc:creator>
  <cp:lastModifiedBy>יאנה בורוחוב</cp:lastModifiedBy>
  <cp:revision>3</cp:revision>
  <dcterms:created xsi:type="dcterms:W3CDTF">2026-06-09T16:43:00Z</dcterms:created>
  <dcterms:modified xsi:type="dcterms:W3CDTF">2026-06-09T16:43:00Z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0x0101009ECDD57C3C2A904DA0BBD4BDDB29D537</vt:lpwstr>
  </property>
</Properties>
</file>